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821" w:rsidRDefault="00405821" w:rsidP="00405821">
      <w:pPr>
        <w:spacing w:after="280" w:afterAutospacing="1"/>
        <w:jc w:val="center"/>
      </w:pPr>
      <w:bookmarkStart w:id="0" w:name="dfasbndk99"/>
      <w:bookmarkStart w:id="1" w:name="bssPhr1"/>
      <w:bookmarkEnd w:id="0"/>
      <w:bookmarkEnd w:id="1"/>
      <w:r>
        <w:rPr>
          <w:b/>
          <w:bCs/>
        </w:rPr>
        <w:t>ГОСУДАРСТВЕННОЕ САНИТАРНО-ЭПИДЕМИОЛОГИЧЕСКОЕ НОРМИРОВАНИЕ РОССИЙСКОЙ ФЕДЕРАЦИИ</w:t>
      </w:r>
    </w:p>
    <w:p w:rsidR="00405821" w:rsidRDefault="00405821" w:rsidP="00405821">
      <w:pPr>
        <w:spacing w:after="280" w:afterAutospacing="1"/>
        <w:jc w:val="right"/>
      </w:pPr>
      <w:bookmarkStart w:id="2" w:name="dfasyval6p"/>
      <w:bookmarkStart w:id="3" w:name="bssPhr2"/>
      <w:bookmarkEnd w:id="2"/>
      <w:bookmarkEnd w:id="3"/>
      <w:r>
        <w:t>Утверждаю</w:t>
      </w:r>
      <w:r>
        <w:br/>
        <w:t>Руководитель Федеральной службы</w:t>
      </w:r>
      <w:r>
        <w:br/>
        <w:t>по надзору в сфере защиты прав</w:t>
      </w:r>
      <w:r>
        <w:br/>
        <w:t xml:space="preserve">потребителей и благополучия </w:t>
      </w:r>
      <w:proofErr w:type="gramStart"/>
      <w:r>
        <w:t>человека,</w:t>
      </w:r>
      <w:r>
        <w:br/>
        <w:t>Главный</w:t>
      </w:r>
      <w:proofErr w:type="gramEnd"/>
      <w:r>
        <w:t xml:space="preserve"> государственный санитарный</w:t>
      </w:r>
      <w:r>
        <w:br/>
        <w:t>врач Российской Федерации</w:t>
      </w:r>
      <w:r>
        <w:br/>
        <w:t>А.Ю. Попова</w:t>
      </w:r>
    </w:p>
    <w:p w:rsidR="00405821" w:rsidRDefault="00405821" w:rsidP="00405821">
      <w:pPr>
        <w:spacing w:after="280" w:afterAutospacing="1"/>
        <w:jc w:val="right"/>
      </w:pPr>
      <w:bookmarkStart w:id="4" w:name="dfas9hwkvm"/>
      <w:bookmarkStart w:id="5" w:name="bssPhr3"/>
      <w:bookmarkEnd w:id="4"/>
      <w:bookmarkEnd w:id="5"/>
      <w:r>
        <w:t>14 декабря 2020 г.</w:t>
      </w:r>
    </w:p>
    <w:p w:rsidR="00405821" w:rsidRDefault="00405821" w:rsidP="00405821">
      <w:pPr>
        <w:spacing w:after="280" w:afterAutospacing="1"/>
        <w:jc w:val="center"/>
      </w:pPr>
      <w:bookmarkStart w:id="6" w:name="dfas0w3530"/>
      <w:bookmarkStart w:id="7" w:name="bssPhr4"/>
      <w:bookmarkEnd w:id="6"/>
      <w:bookmarkEnd w:id="7"/>
      <w:r>
        <w:rPr>
          <w:b/>
          <w:bCs/>
        </w:rPr>
        <w:t>3.5.1. ДЕЗИНФЕКТОЛОГИЯ</w:t>
      </w:r>
    </w:p>
    <w:p w:rsidR="00405821" w:rsidRDefault="00405821" w:rsidP="00405821">
      <w:pPr>
        <w:spacing w:after="280" w:afterAutospacing="1"/>
        <w:jc w:val="center"/>
      </w:pPr>
      <w:bookmarkStart w:id="8" w:name="dfasadp4yr"/>
      <w:bookmarkStart w:id="9" w:name="bssPhr5"/>
      <w:bookmarkEnd w:id="8"/>
      <w:bookmarkEnd w:id="9"/>
      <w:r>
        <w:rPr>
          <w:b/>
          <w:bCs/>
        </w:rPr>
        <w:t>ОБЕЗЗАРАЖИВАНИЕ РУК МЕДИЦИНСКИХ РАБОТНИКОВ И КОЖНЫХ ПОКРОВОВ ПАЦИЕНТОВ ПРИ ОКАЗАНИИ МЕДИЦИНСКОЙ ПОМОЩИ</w:t>
      </w:r>
    </w:p>
    <w:p w:rsidR="00405821" w:rsidRDefault="00405821" w:rsidP="00405821">
      <w:pPr>
        <w:spacing w:after="280" w:afterAutospacing="1"/>
        <w:jc w:val="center"/>
      </w:pPr>
      <w:bookmarkStart w:id="10" w:name="dfasx73x95"/>
      <w:bookmarkStart w:id="11" w:name="bssPhr6"/>
      <w:bookmarkEnd w:id="10"/>
      <w:bookmarkEnd w:id="11"/>
      <w:r>
        <w:rPr>
          <w:b/>
          <w:bCs/>
        </w:rPr>
        <w:t>МЕТОДИЧЕСКИЕ УКАЗАНИЯ</w:t>
      </w:r>
    </w:p>
    <w:p w:rsidR="00405821" w:rsidRDefault="00405821" w:rsidP="00405821">
      <w:pPr>
        <w:spacing w:after="280" w:afterAutospacing="1"/>
        <w:jc w:val="center"/>
      </w:pPr>
      <w:bookmarkStart w:id="12" w:name="dfas2ydw10"/>
      <w:bookmarkStart w:id="13" w:name="bssPhr7"/>
      <w:bookmarkEnd w:id="12"/>
      <w:bookmarkEnd w:id="13"/>
      <w:r>
        <w:rPr>
          <w:b/>
          <w:bCs/>
        </w:rPr>
        <w:t>МУ 3.5.1.3674-20</w:t>
      </w:r>
    </w:p>
    <w:p w:rsidR="00405821" w:rsidRDefault="00405821" w:rsidP="00405821">
      <w:pPr>
        <w:spacing w:after="280" w:afterAutospacing="1"/>
      </w:pPr>
      <w:bookmarkStart w:id="14" w:name="bssPhr8"/>
      <w:bookmarkStart w:id="15" w:name="dfasz1ie77"/>
      <w:bookmarkEnd w:id="14"/>
      <w:bookmarkEnd w:id="15"/>
      <w:r>
        <w:t xml:space="preserve">1. Разработаны: Федеральной службой по надзору в сфере защиты прав потребителей и благополучия человека (Игонина Е.П., </w:t>
      </w:r>
      <w:proofErr w:type="spellStart"/>
      <w:r>
        <w:t>Летюшев</w:t>
      </w:r>
      <w:proofErr w:type="spellEnd"/>
      <w:r>
        <w:t xml:space="preserve"> А.Н., Абрамов Ю.Е.), ФБУН "Научно-исследовательский институт </w:t>
      </w:r>
      <w:proofErr w:type="spellStart"/>
      <w:r>
        <w:t>дезинфектологии</w:t>
      </w:r>
      <w:proofErr w:type="spellEnd"/>
      <w:r>
        <w:t xml:space="preserve">" </w:t>
      </w:r>
      <w:proofErr w:type="spellStart"/>
      <w:r>
        <w:t>Роспотребнадзора</w:t>
      </w:r>
      <w:proofErr w:type="spellEnd"/>
      <w:r>
        <w:t xml:space="preserve"> (Гололобова Т.В., Пантелеева Л.Г., Мельникова Г.Н., Анисимова Л.И., </w:t>
      </w:r>
      <w:proofErr w:type="spellStart"/>
      <w:r>
        <w:t>Бидевкина</w:t>
      </w:r>
      <w:proofErr w:type="spellEnd"/>
      <w:r>
        <w:t xml:space="preserve"> М.В.), ФГБОУ ДПО "Российская медицинская академия непрерывного профессионального образования" Минздрава России (Шестопалов Н.В.).</w:t>
      </w:r>
    </w:p>
    <w:p w:rsidR="00405821" w:rsidRDefault="00405821" w:rsidP="00405821">
      <w:pPr>
        <w:spacing w:after="280" w:afterAutospacing="1"/>
      </w:pPr>
      <w:bookmarkStart w:id="16" w:name="bssPhr9"/>
      <w:bookmarkStart w:id="17" w:name="dfasmekeno"/>
      <w:bookmarkEnd w:id="16"/>
      <w:bookmarkEnd w:id="17"/>
      <w:r>
        <w:t>2. Утверждены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А.Ю. Поповой 14 декабря 2020 г.</w:t>
      </w:r>
    </w:p>
    <w:p w:rsidR="00405821" w:rsidRDefault="00405821" w:rsidP="00405821">
      <w:pPr>
        <w:spacing w:after="280" w:afterAutospacing="1"/>
      </w:pPr>
      <w:bookmarkStart w:id="18" w:name="bssPhr10"/>
      <w:bookmarkStart w:id="19" w:name="dfas6c9ns4"/>
      <w:bookmarkEnd w:id="18"/>
      <w:bookmarkEnd w:id="19"/>
      <w:r>
        <w:t>3. Введены впервые.</w:t>
      </w:r>
    </w:p>
    <w:p w:rsidR="00405821" w:rsidRDefault="00405821" w:rsidP="00405821">
      <w:bookmarkStart w:id="20" w:name="tit24"/>
      <w:bookmarkStart w:id="21" w:name="bssPhr11"/>
      <w:bookmarkStart w:id="22" w:name="tit8"/>
      <w:bookmarkStart w:id="23" w:name="dfasgrubf7"/>
      <w:bookmarkEnd w:id="20"/>
      <w:bookmarkEnd w:id="21"/>
      <w:bookmarkEnd w:id="22"/>
      <w:bookmarkEnd w:id="23"/>
      <w:r>
        <w:t>I. Область применения</w:t>
      </w:r>
    </w:p>
    <w:p w:rsidR="00405821" w:rsidRDefault="00405821" w:rsidP="00405821">
      <w:pPr>
        <w:spacing w:after="280" w:afterAutospacing="1"/>
      </w:pPr>
      <w:bookmarkStart w:id="24" w:name="bssPhr12"/>
      <w:bookmarkStart w:id="25" w:name="dfasmt6sbf"/>
      <w:bookmarkEnd w:id="24"/>
      <w:bookmarkEnd w:id="25"/>
      <w:r>
        <w:t>1.1. Настоящие методические указания (далее - МУ) содержат общие рекомендации по выбору и применению кожных антисептиков и направлены на снижение риска возникновения инфекций, связанных с оказанием медицинской помощи (далее - ИСМП), у пациентов, а также профессиональных заболеваний работников медицинских организаций.</w:t>
      </w:r>
    </w:p>
    <w:p w:rsidR="00405821" w:rsidRDefault="00405821" w:rsidP="00405821">
      <w:pPr>
        <w:spacing w:after="280" w:afterAutospacing="1"/>
      </w:pPr>
      <w:bookmarkStart w:id="26" w:name="bssPhr13"/>
      <w:bookmarkStart w:id="27" w:name="dfasrzkg6v"/>
      <w:bookmarkEnd w:id="26"/>
      <w:bookmarkEnd w:id="27"/>
      <w:r>
        <w:t>1.2. МУ предназначены для органов и организаций Федеральной службы по надзору в сфере защиты прав потребителей и благополучия человека, а также могут быть использованы персоналом медицинских организаций.</w:t>
      </w:r>
    </w:p>
    <w:p w:rsidR="00405821" w:rsidRDefault="00405821" w:rsidP="00405821">
      <w:bookmarkStart w:id="28" w:name="tit25"/>
      <w:bookmarkStart w:id="29" w:name="bssPhr14"/>
      <w:bookmarkStart w:id="30" w:name="tit9"/>
      <w:bookmarkStart w:id="31" w:name="dfasltigf1"/>
      <w:bookmarkEnd w:id="28"/>
      <w:bookmarkEnd w:id="29"/>
      <w:bookmarkEnd w:id="30"/>
      <w:bookmarkEnd w:id="31"/>
      <w:r>
        <w:t>II. Область применения</w:t>
      </w:r>
    </w:p>
    <w:p w:rsidR="00405821" w:rsidRDefault="00405821" w:rsidP="00405821">
      <w:pPr>
        <w:spacing w:after="280" w:afterAutospacing="1"/>
      </w:pPr>
      <w:bookmarkStart w:id="32" w:name="bssPhr15"/>
      <w:bookmarkStart w:id="33" w:name="dfasqwr235"/>
      <w:bookmarkEnd w:id="32"/>
      <w:bookmarkEnd w:id="33"/>
      <w:r>
        <w:t>2.1. В медицинских организациях главным фактором передачи возбудителей ИСМП от пациентов - медицинским работникам и от медицинских работников - пациентам являются руки медицинских работников.</w:t>
      </w:r>
    </w:p>
    <w:p w:rsidR="00405821" w:rsidRDefault="00405821" w:rsidP="00405821">
      <w:pPr>
        <w:spacing w:after="280" w:afterAutospacing="1"/>
      </w:pPr>
      <w:bookmarkStart w:id="34" w:name="bssPhr16"/>
      <w:bookmarkStart w:id="35" w:name="dfas2fq2wy"/>
      <w:bookmarkEnd w:id="34"/>
      <w:bookmarkEnd w:id="35"/>
      <w:r>
        <w:t>2.2. Для обеззараживания кожи рук персонала медицинских организаций, посетителей, кожных покровов пациентов применяют кожные антисептики - химические дезинфицирующие средства, обладающие антимикробной активностью и обеспечивающие уничтожение транзиторной и/или снижение до безопасного уровня резидентной микрофлоры, характеристика которой представлена в приложении 1 к настоящим МУ.</w:t>
      </w:r>
    </w:p>
    <w:p w:rsidR="00405821" w:rsidRDefault="00405821" w:rsidP="00405821">
      <w:pPr>
        <w:spacing w:after="280" w:afterAutospacing="1"/>
      </w:pPr>
      <w:bookmarkStart w:id="36" w:name="bssPhr17"/>
      <w:bookmarkStart w:id="37" w:name="dfasqwq7iq"/>
      <w:bookmarkEnd w:id="36"/>
      <w:bookmarkEnd w:id="37"/>
      <w:r>
        <w:t xml:space="preserve">2.3. Использование кожных антисептиков в медицинских организациях осуществляется в соответствии с санитарно-эпидемиологическими требованиями </w:t>
      </w:r>
      <w:r>
        <w:rPr>
          <w:vertAlign w:val="superscript"/>
        </w:rPr>
        <w:t>1</w:t>
      </w:r>
      <w:r>
        <w:t>.</w:t>
      </w:r>
    </w:p>
    <w:p w:rsidR="00405821" w:rsidRDefault="00405821" w:rsidP="00405821">
      <w:pPr>
        <w:spacing w:after="280" w:afterAutospacing="1"/>
      </w:pPr>
      <w:bookmarkStart w:id="38" w:name="bssPhr18"/>
      <w:bookmarkStart w:id="39" w:name="dfaswm5qbn"/>
      <w:bookmarkEnd w:id="38"/>
      <w:bookmarkEnd w:id="39"/>
      <w:r>
        <w:t>__________________________</w:t>
      </w:r>
      <w:r>
        <w:br/>
      </w:r>
      <w:r>
        <w:rPr>
          <w:vertAlign w:val="superscript"/>
        </w:rPr>
        <w:t>1</w:t>
      </w:r>
      <w:r>
        <w:t>СанПиН 2.1.3.2630-10 "Санитарно-эпидемиологические требования к организациям, осуществляющим медицинскую деятельность", утвержденные постановлением Главного государственного санитарного врача Российской Федерации от 18.05.2010 № 58 (зарегистрировано Минюстом России 09.08.2010, регистрационный № 18094), с изменениями, внесенными постановлениями Главного государственного санитарного врача Российской Федерации от 04.03.2016 № 27 (зарегистрировано Минюстом России 15.03.2016, регистрационный № 41424), от 10.06.2016 № 76 (зарегистрировано Минюстом России 22.06.2016, регистрационный № 42606).</w:t>
      </w:r>
    </w:p>
    <w:p w:rsidR="00405821" w:rsidRDefault="00405821" w:rsidP="00405821">
      <w:pPr>
        <w:spacing w:after="280" w:afterAutospacing="1"/>
      </w:pPr>
      <w:bookmarkStart w:id="40" w:name="bssPhr19"/>
      <w:bookmarkStart w:id="41" w:name="dfasf0mz8v"/>
      <w:bookmarkEnd w:id="40"/>
      <w:bookmarkEnd w:id="41"/>
      <w:r>
        <w:t>2.4. По назначению кожные антисептики делятся на следующие классы:</w:t>
      </w:r>
    </w:p>
    <w:p w:rsidR="00405821" w:rsidRDefault="00405821" w:rsidP="00405821">
      <w:pPr>
        <w:spacing w:after="280" w:afterAutospacing="1"/>
      </w:pPr>
      <w:bookmarkStart w:id="42" w:name="bssPhr20"/>
      <w:bookmarkStart w:id="43" w:name="dfasu90pq7"/>
      <w:bookmarkEnd w:id="42"/>
      <w:bookmarkEnd w:id="43"/>
      <w:r>
        <w:t>- класс А - для обработки кожи операционного и инъекционного полей пациентов;</w:t>
      </w:r>
    </w:p>
    <w:p w:rsidR="00405821" w:rsidRDefault="00405821" w:rsidP="00405821">
      <w:pPr>
        <w:spacing w:after="280" w:afterAutospacing="1"/>
      </w:pPr>
      <w:bookmarkStart w:id="44" w:name="bssPhr21"/>
      <w:bookmarkStart w:id="45" w:name="dfascg9x2c"/>
      <w:bookmarkEnd w:id="44"/>
      <w:bookmarkEnd w:id="45"/>
      <w:r>
        <w:t>- класс Б - для обработки рук хирургов и других медицинских работников, участвующих в выполнении оперативных и иных инвазивных вмешательств;</w:t>
      </w:r>
    </w:p>
    <w:p w:rsidR="00405821" w:rsidRDefault="00405821" w:rsidP="00405821">
      <w:pPr>
        <w:spacing w:after="280" w:afterAutospacing="1"/>
      </w:pPr>
      <w:bookmarkStart w:id="46" w:name="bssPhr22"/>
      <w:bookmarkStart w:id="47" w:name="dfashxr4et"/>
      <w:bookmarkEnd w:id="46"/>
      <w:bookmarkEnd w:id="47"/>
      <w:r>
        <w:t>- класс В - для гигиенической обработки кожных покровов.</w:t>
      </w:r>
    </w:p>
    <w:p w:rsidR="00405821" w:rsidRDefault="00405821" w:rsidP="00405821">
      <w:pPr>
        <w:spacing w:after="280" w:afterAutospacing="1"/>
      </w:pPr>
      <w:bookmarkStart w:id="48" w:name="bssPhr23"/>
      <w:bookmarkStart w:id="49" w:name="dfasamrtn7"/>
      <w:bookmarkEnd w:id="48"/>
      <w:bookmarkEnd w:id="49"/>
      <w:r>
        <w:t>Характеристики кожных антисептиков представлены в приложении 2 к настоящим МУ.</w:t>
      </w:r>
    </w:p>
    <w:p w:rsidR="00405821" w:rsidRDefault="00405821" w:rsidP="00405821">
      <w:pPr>
        <w:spacing w:after="280" w:afterAutospacing="1"/>
      </w:pPr>
      <w:bookmarkStart w:id="50" w:name="bssPhr24"/>
      <w:bookmarkStart w:id="51" w:name="dfasx7wks8"/>
      <w:bookmarkEnd w:id="50"/>
      <w:bookmarkEnd w:id="51"/>
      <w:r>
        <w:t xml:space="preserve">2.5. В медицинской организации необходимо использовать кожные антисептики в соответствии с предназначением (областью применения), имеющие свидетельство о государственной регистрации </w:t>
      </w:r>
      <w:r>
        <w:rPr>
          <w:vertAlign w:val="superscript"/>
        </w:rPr>
        <w:t>2</w:t>
      </w:r>
      <w:r>
        <w:t xml:space="preserve">, декларацию о соответствии </w:t>
      </w:r>
      <w:r>
        <w:rPr>
          <w:vertAlign w:val="superscript"/>
        </w:rPr>
        <w:t>3</w:t>
      </w:r>
      <w:r>
        <w:t>, инструкцию по применению, этикетку.</w:t>
      </w:r>
    </w:p>
    <w:p w:rsidR="00405821" w:rsidRDefault="00405821" w:rsidP="00405821">
      <w:pPr>
        <w:spacing w:after="280" w:afterAutospacing="1"/>
      </w:pPr>
      <w:bookmarkStart w:id="52" w:name="bssPhr25"/>
      <w:bookmarkStart w:id="53" w:name="dfasnh96cf"/>
      <w:bookmarkEnd w:id="52"/>
      <w:bookmarkEnd w:id="53"/>
      <w:r>
        <w:t>__________________________</w:t>
      </w:r>
      <w:r>
        <w:br/>
      </w:r>
      <w:r>
        <w:rPr>
          <w:vertAlign w:val="superscript"/>
        </w:rPr>
        <w:t>2</w:t>
      </w:r>
      <w:r>
        <w:t xml:space="preserve"> Единый перечень продукции (товаров), подлежащей государственному санитарно-эпидемиологическому надзору (контролю) на таможенной границе и таможенной территории Евразийского экономического союза, утвержденный </w:t>
      </w:r>
      <w:hyperlink r:id="rId4" w:history="1">
        <w:r>
          <w:rPr>
            <w:color w:val="0000FF"/>
            <w:u w:val="single"/>
          </w:rPr>
          <w:t>решением Комиссии Таможенного союза от 28.05.2010 № 299</w:t>
        </w:r>
      </w:hyperlink>
      <w:r>
        <w:t xml:space="preserve">; </w:t>
      </w:r>
      <w:hyperlink r:id="rId5" w:history="1">
        <w:r>
          <w:rPr>
            <w:color w:val="0000FF"/>
            <w:u w:val="single"/>
          </w:rPr>
          <w:t>приказ Минздрава России от 10.11.2002 № 344</w:t>
        </w:r>
      </w:hyperlink>
      <w:r>
        <w:t xml:space="preserve"> "О государственной регистрации дезинфицирующих, дезинсекционных и </w:t>
      </w:r>
      <w:proofErr w:type="spellStart"/>
      <w:r>
        <w:t>дератизационных</w:t>
      </w:r>
      <w:proofErr w:type="spellEnd"/>
      <w:r>
        <w:t xml:space="preserve"> средств для применения в быту, в лечебно-профилактических учреждениях и на других объектах для обеспечения безопасности и здоровья людей" (зарегистрировано Минюстом России 20.12.2002, регистрационный № 4063).</w:t>
      </w:r>
    </w:p>
    <w:p w:rsidR="00405821" w:rsidRDefault="00405821" w:rsidP="00405821">
      <w:pPr>
        <w:spacing w:after="280" w:afterAutospacing="1"/>
      </w:pPr>
      <w:bookmarkStart w:id="54" w:name="bssPhr26"/>
      <w:bookmarkStart w:id="55" w:name="dfasb15mpk"/>
      <w:bookmarkEnd w:id="54"/>
      <w:bookmarkEnd w:id="55"/>
      <w:r>
        <w:rPr>
          <w:vertAlign w:val="superscript"/>
        </w:rPr>
        <w:t>3</w:t>
      </w:r>
      <w:r>
        <w:t>Постановление Правительства Российской Федерации от 01.12.2009 № 982 "Об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соответствии".</w:t>
      </w:r>
    </w:p>
    <w:p w:rsidR="00405821" w:rsidRDefault="00405821" w:rsidP="00405821">
      <w:pPr>
        <w:spacing w:after="280" w:afterAutospacing="1"/>
      </w:pPr>
      <w:bookmarkStart w:id="56" w:name="bssPhr27"/>
      <w:bookmarkStart w:id="57" w:name="dfasto6757"/>
      <w:bookmarkEnd w:id="56"/>
      <w:bookmarkEnd w:id="57"/>
      <w:r>
        <w:t>2.6. Не рекомендуется использование антисептиков в форме спрея в непосредственной близости с новорожденным ребенком.</w:t>
      </w:r>
    </w:p>
    <w:p w:rsidR="00405821" w:rsidRDefault="00405821" w:rsidP="00405821">
      <w:bookmarkStart w:id="58" w:name="tit26"/>
      <w:bookmarkStart w:id="59" w:name="bssPhr28"/>
      <w:bookmarkStart w:id="60" w:name="tit10"/>
      <w:bookmarkStart w:id="61" w:name="dfashe904e"/>
      <w:bookmarkEnd w:id="58"/>
      <w:bookmarkEnd w:id="59"/>
      <w:bookmarkEnd w:id="60"/>
      <w:bookmarkEnd w:id="61"/>
      <w:r>
        <w:t>III. Кожные антисептики класса А</w:t>
      </w:r>
    </w:p>
    <w:p w:rsidR="00405821" w:rsidRDefault="00405821" w:rsidP="00405821">
      <w:pPr>
        <w:spacing w:after="280" w:afterAutospacing="1"/>
      </w:pPr>
      <w:bookmarkStart w:id="62" w:name="bssPhr29"/>
      <w:bookmarkStart w:id="63" w:name="dfasefd8um"/>
      <w:bookmarkEnd w:id="62"/>
      <w:bookmarkEnd w:id="63"/>
      <w:r>
        <w:t>3.1. Кожные антисептики класса А предназначены для обработки кожи операционного поля, кожи локтевых сгибов доноров, кожи мест введения/входа пункционной иглы или установки катетера, включая использование стерильных систем для переливания крови и других жидкостей, а также кожи инъекционного поля.</w:t>
      </w:r>
    </w:p>
    <w:p w:rsidR="00405821" w:rsidRDefault="00405821" w:rsidP="00405821">
      <w:pPr>
        <w:spacing w:after="280" w:afterAutospacing="1"/>
      </w:pPr>
      <w:bookmarkStart w:id="64" w:name="bssPhr30"/>
      <w:bookmarkStart w:id="65" w:name="dfasf12c4g"/>
      <w:bookmarkEnd w:id="64"/>
      <w:bookmarkEnd w:id="65"/>
      <w:r>
        <w:t>Указанные области применения предусматриваются инструкцией по применению кожного антисептика.</w:t>
      </w:r>
    </w:p>
    <w:p w:rsidR="00405821" w:rsidRDefault="00405821" w:rsidP="00405821">
      <w:pPr>
        <w:spacing w:after="280" w:afterAutospacing="1"/>
      </w:pPr>
      <w:bookmarkStart w:id="66" w:name="bssPhr31"/>
      <w:bookmarkStart w:id="67" w:name="dfaszzgyut"/>
      <w:bookmarkEnd w:id="66"/>
      <w:bookmarkEnd w:id="67"/>
      <w:r>
        <w:t>3.2. Кожные антисептики класса А обеспечивают снижение общей микробной обсемененности поверхности кожи не менее чем на 100%, за исключением кожных антисептиков, предназначенных для обработки кожи инъекционного поля, которые обеспечивают снижение общей микробной обсемененности не менее, чем на 95%.</w:t>
      </w:r>
    </w:p>
    <w:p w:rsidR="00405821" w:rsidRDefault="00405821" w:rsidP="00405821">
      <w:pPr>
        <w:spacing w:after="280" w:afterAutospacing="1"/>
      </w:pPr>
      <w:bookmarkStart w:id="68" w:name="bssPhr32"/>
      <w:bookmarkStart w:id="69" w:name="dfastpv0g4"/>
      <w:bookmarkEnd w:id="68"/>
      <w:bookmarkEnd w:id="69"/>
      <w:r>
        <w:t>3.3. При использовании кожных антисептиков класса А обработку кожи операционного поля, кожи мест введения/входа пункционной иглы или установки периферического/центрального венозного катетера проводят только способом протирания двукратно, последовательно, отдельными стерильными салфетками/тампонами, смоченными кожным антисептиком. Кожу инъекционного поля протирают однократно стерильными салфетками/тампонами или орошают кожным антисептиком из флакона с распылителем или используют готовые к использованию салфетки, пропитанные кожным антисептиком.</w:t>
      </w:r>
    </w:p>
    <w:p w:rsidR="00405821" w:rsidRDefault="00405821" w:rsidP="00405821">
      <w:pPr>
        <w:spacing w:after="280" w:afterAutospacing="1"/>
      </w:pPr>
      <w:bookmarkStart w:id="70" w:name="bssPhr33"/>
      <w:bookmarkStart w:id="71" w:name="dfas4smo2u"/>
      <w:bookmarkEnd w:id="70"/>
      <w:bookmarkEnd w:id="71"/>
      <w:r>
        <w:t>Необходимое для обработки количество кожного антисептика и время его экспозиции определяются инструкцией по применению конкретного препарата. После обработки необходимо выдержать интервал не менее 30 секунд для высыхания поверхности кожных покровов.</w:t>
      </w:r>
    </w:p>
    <w:p w:rsidR="00405821" w:rsidRDefault="00405821" w:rsidP="00405821">
      <w:pPr>
        <w:spacing w:after="280" w:afterAutospacing="1"/>
      </w:pPr>
      <w:bookmarkStart w:id="72" w:name="bssPhr34"/>
      <w:bookmarkStart w:id="73" w:name="dfase8rrgc"/>
      <w:bookmarkEnd w:id="72"/>
      <w:bookmarkEnd w:id="73"/>
      <w:r>
        <w:t>3.4. Для детей в возрасте до 7 лет рекомендуется применять кожные антисептики класса А на основе этилового спирта без добавления других действующих веществ. Для кожи новорожденных с массой тела более 1500 г применяют спирт этиловый 70%. Для обработки кожи новорожденных с массой тела менее 1500 г применяют предназначенные для них антисептические лекарственные средства, которые после применения необходимо смыть стерильной салфеткой, пропитанной водой для инъекций.</w:t>
      </w:r>
    </w:p>
    <w:p w:rsidR="00405821" w:rsidRDefault="00405821" w:rsidP="00405821">
      <w:pPr>
        <w:spacing w:after="280" w:afterAutospacing="1"/>
      </w:pPr>
      <w:bookmarkStart w:id="74" w:name="bssPhr35"/>
      <w:bookmarkStart w:id="75" w:name="dfasgdgrc7"/>
      <w:bookmarkEnd w:id="74"/>
      <w:bookmarkEnd w:id="75"/>
      <w:r>
        <w:t>3.5. Для обработки операционного поля предпочтительнее применять кожные антисептики класса А с красителем для визуального определения границы обработанного участка.</w:t>
      </w:r>
    </w:p>
    <w:p w:rsidR="00405821" w:rsidRDefault="00405821" w:rsidP="00405821">
      <w:bookmarkStart w:id="76" w:name="tit27"/>
      <w:bookmarkStart w:id="77" w:name="bssPhr36"/>
      <w:bookmarkStart w:id="78" w:name="tit11"/>
      <w:bookmarkStart w:id="79" w:name="dfas69d1fd"/>
      <w:bookmarkEnd w:id="76"/>
      <w:bookmarkEnd w:id="77"/>
      <w:bookmarkEnd w:id="78"/>
      <w:bookmarkEnd w:id="79"/>
      <w:r>
        <w:t>IV. Кожные антисептики класса Б</w:t>
      </w:r>
    </w:p>
    <w:p w:rsidR="00405821" w:rsidRDefault="00405821" w:rsidP="00405821">
      <w:pPr>
        <w:spacing w:after="280" w:afterAutospacing="1"/>
      </w:pPr>
      <w:bookmarkStart w:id="80" w:name="bssPhr37"/>
      <w:bookmarkStart w:id="81" w:name="dfasvyzsit"/>
      <w:bookmarkEnd w:id="80"/>
      <w:bookmarkEnd w:id="81"/>
      <w:r>
        <w:t>4.1. Кожные антисептики класса Б предназначены для обработки рук врачей-хирургов всех специальностей, врачей анестезиологов-реаниматологов, врачей акушеров-гинекологов, врачей-</w:t>
      </w:r>
      <w:proofErr w:type="spellStart"/>
      <w:r>
        <w:t>эндоскопистов</w:t>
      </w:r>
      <w:proofErr w:type="spellEnd"/>
      <w:r>
        <w:t>, неонатологов, операционных медицинских сестер, медицинских сестер-</w:t>
      </w:r>
      <w:proofErr w:type="spellStart"/>
      <w:r>
        <w:t>анестезистов</w:t>
      </w:r>
      <w:proofErr w:type="spellEnd"/>
      <w:r>
        <w:t>, акушерок, других специалистов, участвующих в выполнении оперативных и иных инвазивных вмешательств.</w:t>
      </w:r>
    </w:p>
    <w:p w:rsidR="00405821" w:rsidRDefault="00405821" w:rsidP="00405821">
      <w:pPr>
        <w:spacing w:after="280" w:afterAutospacing="1"/>
      </w:pPr>
      <w:bookmarkStart w:id="82" w:name="bssPhr38"/>
      <w:bookmarkStart w:id="83" w:name="dfascp9weq"/>
      <w:bookmarkEnd w:id="82"/>
      <w:bookmarkEnd w:id="83"/>
      <w:r>
        <w:t>Указанная область применения предусматривается инструкцией по применению кожного антисептика.</w:t>
      </w:r>
    </w:p>
    <w:p w:rsidR="00405821" w:rsidRDefault="00405821" w:rsidP="00405821">
      <w:pPr>
        <w:spacing w:after="280" w:afterAutospacing="1"/>
      </w:pPr>
      <w:bookmarkStart w:id="84" w:name="bssPhr39"/>
      <w:bookmarkStart w:id="85" w:name="dfasbne3ee"/>
      <w:bookmarkEnd w:id="84"/>
      <w:bookmarkEnd w:id="85"/>
      <w:r>
        <w:t>4.2. Кожные антисептики класса Б обеспечивают снижение общей микробной обсемененности поверхности кожи не менее, чем на 100%.</w:t>
      </w:r>
    </w:p>
    <w:p w:rsidR="00405821" w:rsidRDefault="00405821" w:rsidP="00405821">
      <w:pPr>
        <w:spacing w:after="280" w:afterAutospacing="1"/>
      </w:pPr>
      <w:bookmarkStart w:id="86" w:name="bssPhr40"/>
      <w:bookmarkStart w:id="87" w:name="dfasoyoyf6"/>
      <w:bookmarkEnd w:id="86"/>
      <w:bookmarkEnd w:id="87"/>
      <w:r>
        <w:t xml:space="preserve">4.3. Обработку рук кожным антисептиком класса Б проводят перед выполнением любых оперативных вмешательств или других инвазивных процедур, манипуляций любой локализации, продолжительности, сложности, в </w:t>
      </w:r>
      <w:proofErr w:type="spellStart"/>
      <w:r>
        <w:t>т.ч</w:t>
      </w:r>
      <w:proofErr w:type="spellEnd"/>
      <w:r>
        <w:t>.:</w:t>
      </w:r>
    </w:p>
    <w:p w:rsidR="00405821" w:rsidRDefault="00405821" w:rsidP="00405821">
      <w:pPr>
        <w:spacing w:after="280" w:afterAutospacing="1"/>
      </w:pPr>
      <w:bookmarkStart w:id="88" w:name="bssPhr41"/>
      <w:bookmarkStart w:id="89" w:name="dfasgbnnoh"/>
      <w:bookmarkEnd w:id="88"/>
      <w:bookmarkEnd w:id="89"/>
      <w:r>
        <w:t>- перед катетеризацией магистральных сосудов;</w:t>
      </w:r>
    </w:p>
    <w:p w:rsidR="00405821" w:rsidRDefault="00405821" w:rsidP="00405821">
      <w:pPr>
        <w:spacing w:after="280" w:afterAutospacing="1"/>
      </w:pPr>
      <w:bookmarkStart w:id="90" w:name="bssPhr42"/>
      <w:bookmarkStart w:id="91" w:name="dfas09rn2m"/>
      <w:bookmarkEnd w:id="90"/>
      <w:bookmarkEnd w:id="91"/>
      <w:r>
        <w:t>- перед установкой/заменой инвазивного/дренажного устройства;</w:t>
      </w:r>
    </w:p>
    <w:p w:rsidR="00405821" w:rsidRDefault="00405821" w:rsidP="00405821">
      <w:pPr>
        <w:spacing w:after="280" w:afterAutospacing="1"/>
      </w:pPr>
      <w:bookmarkStart w:id="92" w:name="bssPhr43"/>
      <w:bookmarkStart w:id="93" w:name="dfasbmfby8"/>
      <w:bookmarkEnd w:id="92"/>
      <w:bookmarkEnd w:id="93"/>
      <w:r>
        <w:t>- перед пункциями тканей, полостей, сосудов, спинномозговых каналов;</w:t>
      </w:r>
    </w:p>
    <w:p w:rsidR="00405821" w:rsidRDefault="00405821" w:rsidP="00405821">
      <w:pPr>
        <w:spacing w:after="280" w:afterAutospacing="1"/>
      </w:pPr>
      <w:bookmarkStart w:id="94" w:name="bssPhr44"/>
      <w:bookmarkStart w:id="95" w:name="dfastfdz81"/>
      <w:bookmarkEnd w:id="94"/>
      <w:bookmarkEnd w:id="95"/>
      <w:r>
        <w:t>- перед выполнением стерильных эндоскопических манипуляций;</w:t>
      </w:r>
    </w:p>
    <w:p w:rsidR="00405821" w:rsidRDefault="00405821" w:rsidP="00405821">
      <w:pPr>
        <w:spacing w:after="280" w:afterAutospacing="1"/>
      </w:pPr>
      <w:bookmarkStart w:id="96" w:name="bssPhr45"/>
      <w:bookmarkStart w:id="97" w:name="dfasrtdfdg"/>
      <w:bookmarkEnd w:id="96"/>
      <w:bookmarkEnd w:id="97"/>
      <w:r>
        <w:t>- перед приемом родов;</w:t>
      </w:r>
    </w:p>
    <w:p w:rsidR="00405821" w:rsidRDefault="00405821" w:rsidP="00405821">
      <w:pPr>
        <w:spacing w:after="280" w:afterAutospacing="1"/>
      </w:pPr>
      <w:bookmarkStart w:id="98" w:name="bssPhr46"/>
      <w:bookmarkStart w:id="99" w:name="dfask8hcdy"/>
      <w:bookmarkEnd w:id="98"/>
      <w:bookmarkEnd w:id="99"/>
      <w:r>
        <w:t>- при проведении процедур и уходе за новорожденными в отделениях/палатах реанимации и интенсивной терапии для новорожденных.</w:t>
      </w:r>
    </w:p>
    <w:p w:rsidR="00405821" w:rsidRDefault="00405821" w:rsidP="00405821">
      <w:pPr>
        <w:spacing w:after="280" w:afterAutospacing="1"/>
      </w:pPr>
      <w:bookmarkStart w:id="100" w:name="bssPhr47"/>
      <w:bookmarkStart w:id="101" w:name="dfas4yoisr"/>
      <w:bookmarkEnd w:id="100"/>
      <w:bookmarkEnd w:id="101"/>
      <w:r>
        <w:t>4.4. До нанесения кожного антисептика кисти рук, запястья и предплечья до локтей включительно моют в течение двух минут без применения щеток теплой проточной водой с жидким мылом без антимикробных компонентов. Затем руки высушивают (промокают) одноразовой стерильной тканевой салфеткой или стерильным полотенцем.</w:t>
      </w:r>
    </w:p>
    <w:p w:rsidR="00405821" w:rsidRDefault="00405821" w:rsidP="00405821">
      <w:pPr>
        <w:spacing w:after="280" w:afterAutospacing="1"/>
      </w:pPr>
      <w:bookmarkStart w:id="102" w:name="bssPhr48"/>
      <w:bookmarkStart w:id="103" w:name="dfas6cy2hx"/>
      <w:bookmarkEnd w:id="102"/>
      <w:bookmarkEnd w:id="103"/>
      <w:r>
        <w:t>Следуя определенному алгоритму (приложение 3 к настоящим МУ), кожным антисептиком класса Б обрабатывают кисти рук, запястья и предплечья до локтей включительно. Кожный антисептик наносят отдельными порциями, равномерно распределяют и тщательно втирают в кожу, поддерживая руки во влажном состоянии в течение времени обработки. Количество кожного антисептика на одну обработку, кратность обработки и ее продолжительность должны соответствовать инструкции по применению препарата.</w:t>
      </w:r>
    </w:p>
    <w:p w:rsidR="00405821" w:rsidRDefault="00405821" w:rsidP="00405821">
      <w:bookmarkStart w:id="104" w:name="tit28"/>
      <w:bookmarkStart w:id="105" w:name="bssPhr49"/>
      <w:bookmarkStart w:id="106" w:name="tit12"/>
      <w:bookmarkStart w:id="107" w:name="dfass3hyc4"/>
      <w:bookmarkEnd w:id="104"/>
      <w:bookmarkEnd w:id="105"/>
      <w:bookmarkEnd w:id="106"/>
      <w:bookmarkEnd w:id="107"/>
      <w:r>
        <w:t>V. Кожные антисептики класса В</w:t>
      </w:r>
    </w:p>
    <w:p w:rsidR="00405821" w:rsidRDefault="00405821" w:rsidP="00405821">
      <w:pPr>
        <w:spacing w:after="280" w:afterAutospacing="1"/>
      </w:pPr>
      <w:bookmarkStart w:id="108" w:name="bssPhr50"/>
      <w:bookmarkStart w:id="109" w:name="dfasko6coo"/>
      <w:bookmarkEnd w:id="108"/>
      <w:bookmarkEnd w:id="109"/>
      <w:r>
        <w:t>5.1. Кожные антисептики класса В предназначены для гигиенической обработки рук работников медицинских и др. организаций на всех этапах оказания медицинской помощи, а также ее обеспечения, включая работников пищеблоков и других вспомогательных подразделений; лиц, осуществляющих уборку помещений, обслуживание оборудования, другие работы в помещениях, предназначенных для оказания медицинской помощи, а также для пациентов, членов их семей, других лиц при посещении пациентов и уходе за ними.</w:t>
      </w:r>
    </w:p>
    <w:p w:rsidR="00405821" w:rsidRDefault="00405821" w:rsidP="00405821">
      <w:pPr>
        <w:spacing w:after="280" w:afterAutospacing="1"/>
      </w:pPr>
      <w:bookmarkStart w:id="110" w:name="bssPhr51"/>
      <w:bookmarkStart w:id="111" w:name="dfaszp43h7"/>
      <w:bookmarkEnd w:id="110"/>
      <w:bookmarkEnd w:id="111"/>
      <w:r>
        <w:t>Возможность использования кожного антисептика для гигиенической обработки рук предусматривается инструкцией по его применению.</w:t>
      </w:r>
    </w:p>
    <w:p w:rsidR="00405821" w:rsidRDefault="00405821" w:rsidP="00405821">
      <w:pPr>
        <w:spacing w:after="280" w:afterAutospacing="1"/>
      </w:pPr>
      <w:bookmarkStart w:id="112" w:name="bssPhr52"/>
      <w:bookmarkStart w:id="113" w:name="dfasi5gedg"/>
      <w:bookmarkEnd w:id="112"/>
      <w:bookmarkEnd w:id="113"/>
      <w:r>
        <w:t xml:space="preserve">5.2. Кожные антисептики класса </w:t>
      </w:r>
      <w:proofErr w:type="gramStart"/>
      <w:r>
        <w:t>В обеспечивают</w:t>
      </w:r>
      <w:proofErr w:type="gramEnd"/>
      <w:r>
        <w:t xml:space="preserve"> снижение общей микробной обсемененности поверхности кожи не менее, чем на 95%.</w:t>
      </w:r>
    </w:p>
    <w:p w:rsidR="00405821" w:rsidRDefault="00405821" w:rsidP="00405821">
      <w:pPr>
        <w:spacing w:after="280" w:afterAutospacing="1"/>
      </w:pPr>
      <w:bookmarkStart w:id="114" w:name="bssPhr53"/>
      <w:bookmarkStart w:id="115" w:name="dfaswap6i3"/>
      <w:bookmarkEnd w:id="114"/>
      <w:bookmarkEnd w:id="115"/>
      <w:r>
        <w:t>5.3. Обработку рук кожным антисептиком класса В (приложение 4 к настоящим МУ) проводят:</w:t>
      </w:r>
    </w:p>
    <w:p w:rsidR="00405821" w:rsidRDefault="00405821" w:rsidP="00405821">
      <w:pPr>
        <w:spacing w:after="280" w:afterAutospacing="1"/>
      </w:pPr>
      <w:bookmarkStart w:id="116" w:name="bssPhr54"/>
      <w:bookmarkStart w:id="117" w:name="dfashtgnln"/>
      <w:bookmarkEnd w:id="116"/>
      <w:bookmarkEnd w:id="117"/>
      <w:r>
        <w:t>- до и после непосредственного контакта с пациентом;</w:t>
      </w:r>
    </w:p>
    <w:p w:rsidR="00405821" w:rsidRDefault="00405821" w:rsidP="00405821">
      <w:pPr>
        <w:spacing w:after="280" w:afterAutospacing="1"/>
      </w:pPr>
      <w:bookmarkStart w:id="118" w:name="bssPhr55"/>
      <w:bookmarkStart w:id="119" w:name="dfas1peqgk"/>
      <w:bookmarkEnd w:id="118"/>
      <w:bookmarkEnd w:id="119"/>
      <w:r>
        <w:t>- после контакта с биологическими жидкостями, секретами или экскретами организма, слизистыми оболочками, повязками;</w:t>
      </w:r>
    </w:p>
    <w:p w:rsidR="00405821" w:rsidRDefault="00405821" w:rsidP="00405821">
      <w:pPr>
        <w:spacing w:after="280" w:afterAutospacing="1"/>
      </w:pPr>
      <w:bookmarkStart w:id="120" w:name="bssPhr56"/>
      <w:bookmarkStart w:id="121" w:name="dfasm154r2"/>
      <w:bookmarkEnd w:id="120"/>
      <w:bookmarkEnd w:id="121"/>
      <w:r>
        <w:t>- перед выполнением инвазивных процедур (до контакта с инвазивным оборудованием и изделиями), кроме перечисленных в п. 4.3;</w:t>
      </w:r>
    </w:p>
    <w:p w:rsidR="00405821" w:rsidRDefault="00405821" w:rsidP="00405821">
      <w:pPr>
        <w:spacing w:after="280" w:afterAutospacing="1"/>
      </w:pPr>
      <w:bookmarkStart w:id="122" w:name="bssPhr57"/>
      <w:bookmarkStart w:id="123" w:name="dfasx61qkb"/>
      <w:bookmarkEnd w:id="122"/>
      <w:bookmarkEnd w:id="123"/>
      <w:r>
        <w:t>- после контакта с медицинским оборудованием и другими объектами, находящимися в непосредственной близости от пациента;</w:t>
      </w:r>
    </w:p>
    <w:p w:rsidR="00405821" w:rsidRDefault="00405821" w:rsidP="00405821">
      <w:pPr>
        <w:spacing w:after="280" w:afterAutospacing="1"/>
      </w:pPr>
      <w:bookmarkStart w:id="124" w:name="bssPhr58"/>
      <w:bookmarkStart w:id="125" w:name="dfasbxx3lk"/>
      <w:bookmarkEnd w:id="124"/>
      <w:bookmarkEnd w:id="125"/>
      <w:r>
        <w:t>- при переходе от более контаминированного микроорганизмами участка тела пациента к менее контаминированному при оказании медицинской помощи и уходе за пациентом;</w:t>
      </w:r>
    </w:p>
    <w:p w:rsidR="00405821" w:rsidRDefault="00405821" w:rsidP="00405821">
      <w:pPr>
        <w:spacing w:after="280" w:afterAutospacing="1"/>
      </w:pPr>
      <w:bookmarkStart w:id="126" w:name="bssPhr59"/>
      <w:bookmarkStart w:id="127" w:name="dfask6w5fb"/>
      <w:bookmarkEnd w:id="126"/>
      <w:bookmarkEnd w:id="127"/>
      <w:r>
        <w:t>- после снятия медицинских перчаток.</w:t>
      </w:r>
    </w:p>
    <w:p w:rsidR="00405821" w:rsidRDefault="00405821" w:rsidP="00405821">
      <w:bookmarkStart w:id="128" w:name="tit29"/>
      <w:bookmarkStart w:id="129" w:name="bssPhr60"/>
      <w:bookmarkStart w:id="130" w:name="tit13"/>
      <w:bookmarkStart w:id="131" w:name="dfastyx9nn"/>
      <w:bookmarkEnd w:id="128"/>
      <w:bookmarkEnd w:id="129"/>
      <w:bookmarkEnd w:id="130"/>
      <w:bookmarkEnd w:id="131"/>
      <w:r>
        <w:t>VI. Гигиена рук медицинского персонала</w:t>
      </w:r>
    </w:p>
    <w:p w:rsidR="00405821" w:rsidRDefault="00405821" w:rsidP="00405821">
      <w:pPr>
        <w:spacing w:after="280" w:afterAutospacing="1"/>
      </w:pPr>
      <w:bookmarkStart w:id="132" w:name="bssPhr61"/>
      <w:bookmarkStart w:id="133" w:name="dfaszq29gg"/>
      <w:bookmarkEnd w:id="132"/>
      <w:bookmarkEnd w:id="133"/>
      <w:r>
        <w:t>6.1. Для обеспечения эффективного мытья и обеззараживания рук необходимо соблюдать следующие условия:</w:t>
      </w:r>
    </w:p>
    <w:p w:rsidR="00405821" w:rsidRDefault="00405821" w:rsidP="00405821">
      <w:pPr>
        <w:spacing w:after="280" w:afterAutospacing="1"/>
      </w:pPr>
      <w:bookmarkStart w:id="134" w:name="bssPhr62"/>
      <w:bookmarkStart w:id="135" w:name="dfas4oif2h"/>
      <w:bookmarkEnd w:id="134"/>
      <w:bookmarkEnd w:id="135"/>
      <w:r>
        <w:t>- ногти на руках - чистые, коротко остриженные, не покрытые лаком;</w:t>
      </w:r>
    </w:p>
    <w:p w:rsidR="00405821" w:rsidRDefault="00405821" w:rsidP="00405821">
      <w:pPr>
        <w:spacing w:after="280" w:afterAutospacing="1"/>
      </w:pPr>
      <w:bookmarkStart w:id="136" w:name="bssPhr63"/>
      <w:bookmarkStart w:id="137" w:name="dfasvwfgmv"/>
      <w:bookmarkEnd w:id="136"/>
      <w:bookmarkEnd w:id="137"/>
      <w:r>
        <w:t>- отсутствие искусственных ногтей;</w:t>
      </w:r>
    </w:p>
    <w:p w:rsidR="00405821" w:rsidRDefault="00405821" w:rsidP="00405821">
      <w:pPr>
        <w:spacing w:after="280" w:afterAutospacing="1"/>
      </w:pPr>
      <w:bookmarkStart w:id="138" w:name="bssPhr64"/>
      <w:bookmarkStart w:id="139" w:name="dfashnrbte"/>
      <w:bookmarkEnd w:id="138"/>
      <w:bookmarkEnd w:id="139"/>
      <w:r>
        <w:t>- на пальцах и кистях рук - отсутствие колец, перстней, элементов пирсинга, других украшений; перед обработкой рук хирургов необходимо снять часы, браслеты, другие украшения рук и предплечий;</w:t>
      </w:r>
    </w:p>
    <w:p w:rsidR="00405821" w:rsidRDefault="00405821" w:rsidP="00405821">
      <w:pPr>
        <w:spacing w:after="280" w:afterAutospacing="1"/>
      </w:pPr>
      <w:bookmarkStart w:id="140" w:name="bssPhr65"/>
      <w:bookmarkStart w:id="141" w:name="dfashn2z7k"/>
      <w:bookmarkEnd w:id="140"/>
      <w:bookmarkEnd w:id="141"/>
      <w:r>
        <w:t>- микротравмы (порезы, проколы, заусеницы, царапины, микротрещины) необходимо обработать антисептическим лекарственным средством и закрыть водостойким лейкопластырем.</w:t>
      </w:r>
    </w:p>
    <w:p w:rsidR="00405821" w:rsidRDefault="00405821" w:rsidP="00405821">
      <w:pPr>
        <w:spacing w:after="280" w:afterAutospacing="1"/>
      </w:pPr>
      <w:bookmarkStart w:id="142" w:name="bssPhr66"/>
      <w:bookmarkStart w:id="143" w:name="dfasxb9k5c"/>
      <w:bookmarkEnd w:id="142"/>
      <w:bookmarkEnd w:id="143"/>
      <w:r>
        <w:t>6.2. Мытье рук жидким мылом и водой необходимо при их явном загрязнении, при этом следует соблюдать определенную последовательность (приложение 5 к настоящим МУ).</w:t>
      </w:r>
    </w:p>
    <w:p w:rsidR="00405821" w:rsidRDefault="00405821" w:rsidP="00405821">
      <w:pPr>
        <w:spacing w:after="280" w:afterAutospacing="1"/>
      </w:pPr>
      <w:bookmarkStart w:id="144" w:name="bssPhr67"/>
      <w:bookmarkStart w:id="145" w:name="dfasrauegu"/>
      <w:bookmarkEnd w:id="144"/>
      <w:bookmarkEnd w:id="145"/>
      <w:r>
        <w:t>6.3. Мытье рук мылом не является заменой обработки рук кожным антисептиком.</w:t>
      </w:r>
    </w:p>
    <w:p w:rsidR="00405821" w:rsidRDefault="00405821" w:rsidP="00405821">
      <w:pPr>
        <w:spacing w:after="280" w:afterAutospacing="1"/>
      </w:pPr>
      <w:bookmarkStart w:id="146" w:name="bssPhr68"/>
      <w:bookmarkStart w:id="147" w:name="dfasn12ywt"/>
      <w:bookmarkEnd w:id="146"/>
      <w:bookmarkEnd w:id="147"/>
      <w:r>
        <w:t>6.4. После мытья руки высушивают, промокая их салфеткой/полотенцем однократного использования; не следует применять электросушители. Салфетки (полотенца) бумажные однократного применения выбирают с достаточной гигроскопичностью, плотностью, не оставляющие после использования видимых волокон на коже рук. Не следует надевать перчатки на влажные руки.</w:t>
      </w:r>
    </w:p>
    <w:p w:rsidR="00405821" w:rsidRDefault="00405821" w:rsidP="00405821">
      <w:pPr>
        <w:spacing w:after="280" w:afterAutospacing="1"/>
      </w:pPr>
      <w:bookmarkStart w:id="148" w:name="bssPhr69"/>
      <w:bookmarkStart w:id="149" w:name="dfasfqczc4"/>
      <w:bookmarkEnd w:id="148"/>
      <w:bookmarkEnd w:id="149"/>
      <w:r>
        <w:t>6.5. Необходимо обеспечить доступность кожных антисептиков, предназначенных для гигиенической обработки рук, в достаточном количестве для всех пользователей. Для этого дозаторы (диспенсеры) кожных антисептиков размещают в наиболее востребованных местах, удобных для применения персоналом, пациентами, посетителями - у входа (выхода) в отделение, процедурную, перевязочную, манипуляционную, палату, бокс, туалет и др. (приложение 6 к настоящим МУ), обеспечивая их бесперебойную работу. Для отдельных категорий персонала, связанного с частым посещением отделений и палат (врачи, лаборанты, палатные сестры, сестры-хозяйки и др.), в дополнение к дозаторам целесообразно использовать кожные антисептики в индивидуальных флаконах небольшого (100 - 200 миллилитров) объема.</w:t>
      </w:r>
    </w:p>
    <w:p w:rsidR="00405821" w:rsidRDefault="00405821" w:rsidP="00405821">
      <w:pPr>
        <w:spacing w:after="280" w:afterAutospacing="1"/>
      </w:pPr>
      <w:bookmarkStart w:id="150" w:name="bssPhr70"/>
      <w:bookmarkStart w:id="151" w:name="dfasuwnby2"/>
      <w:bookmarkEnd w:id="150"/>
      <w:bookmarkEnd w:id="151"/>
      <w:r>
        <w:t>6.6. Для ухода за кожей рук перед рабочей сменой, перед обеденным перерывом и после него, а также в конце рабочей смены рекомендуется использовать смягчающие и увлажняющие, питающие кожу кремы, лосьоны, бальзамы.</w:t>
      </w:r>
    </w:p>
    <w:p w:rsidR="00405821" w:rsidRDefault="00405821" w:rsidP="00405821">
      <w:bookmarkStart w:id="152" w:name="tit30"/>
      <w:bookmarkStart w:id="153" w:name="bssPhr71"/>
      <w:bookmarkStart w:id="154" w:name="tit14"/>
      <w:bookmarkStart w:id="155" w:name="dfashr0gof"/>
      <w:bookmarkEnd w:id="152"/>
      <w:bookmarkEnd w:id="153"/>
      <w:bookmarkEnd w:id="154"/>
      <w:bookmarkEnd w:id="155"/>
      <w:r>
        <w:t>VII. Санитарная обработка антисептиками кожных покровов пациентов</w:t>
      </w:r>
    </w:p>
    <w:p w:rsidR="00405821" w:rsidRDefault="00405821" w:rsidP="00405821">
      <w:pPr>
        <w:spacing w:after="280" w:afterAutospacing="1"/>
      </w:pPr>
      <w:bookmarkStart w:id="156" w:name="bssPhr72"/>
      <w:bookmarkStart w:id="157" w:name="dfasnhrkea"/>
      <w:bookmarkEnd w:id="156"/>
      <w:bookmarkEnd w:id="157"/>
      <w:r>
        <w:t>7.1. Санитарная обработка антисептиками кожных покровов пациентов (полная или частичная) предназначена для удаления загрязнений и снижения количества транзиторной микрофлоры, проводится по показаниям и не заменяет гигиенические процедуры (мытье водой с мылом).</w:t>
      </w:r>
    </w:p>
    <w:p w:rsidR="00405821" w:rsidRDefault="00405821" w:rsidP="00405821">
      <w:pPr>
        <w:spacing w:after="280" w:afterAutospacing="1"/>
      </w:pPr>
      <w:bookmarkStart w:id="158" w:name="bssPhr73"/>
      <w:bookmarkStart w:id="159" w:name="dfasv90x6i"/>
      <w:bookmarkEnd w:id="158"/>
      <w:bookmarkEnd w:id="159"/>
      <w:r>
        <w:t>7.2. Санитарную обработку кожных покровов проводят при поступлении в отделение, накануне оперативного вмешательства или при уходе за пациентом.</w:t>
      </w:r>
    </w:p>
    <w:p w:rsidR="00405821" w:rsidRDefault="00405821" w:rsidP="00405821">
      <w:pPr>
        <w:spacing w:after="280" w:afterAutospacing="1"/>
      </w:pPr>
      <w:bookmarkStart w:id="160" w:name="bssPhr74"/>
      <w:bookmarkStart w:id="161" w:name="dfas1b8a3z"/>
      <w:bookmarkEnd w:id="160"/>
      <w:bookmarkEnd w:id="161"/>
      <w:r>
        <w:t>7.3. Для санитарной обработки кожных покровов используют кожные антисептики класса В, не содержащие спиртов, обладающие моющими свойствами.</w:t>
      </w:r>
    </w:p>
    <w:p w:rsidR="00405821" w:rsidRDefault="00405821" w:rsidP="00405821">
      <w:pPr>
        <w:spacing w:after="280" w:afterAutospacing="1"/>
      </w:pPr>
      <w:bookmarkStart w:id="162" w:name="bssPhr75"/>
      <w:bookmarkStart w:id="163" w:name="dfasn8ncc0"/>
      <w:bookmarkEnd w:id="162"/>
      <w:bookmarkEnd w:id="163"/>
      <w:r>
        <w:t>7.4. Всю поверхность тела, либо отдельный участок кожи протирают/моют салфеткой или тампоном, смоченным кожным антисептиком либо готовой к применению салфеткой, пропитанной кожным антисептиком.</w:t>
      </w:r>
    </w:p>
    <w:p w:rsidR="00405821" w:rsidRDefault="00405821" w:rsidP="00405821">
      <w:bookmarkStart w:id="164" w:name="tit31"/>
      <w:bookmarkStart w:id="165" w:name="bssPhr76"/>
      <w:bookmarkStart w:id="166" w:name="tit15"/>
      <w:bookmarkStart w:id="167" w:name="dfasmgrka0"/>
      <w:bookmarkEnd w:id="164"/>
      <w:bookmarkEnd w:id="165"/>
      <w:bookmarkEnd w:id="166"/>
      <w:bookmarkEnd w:id="167"/>
      <w:r>
        <w:t>VIII. Организация мероприятий по обеспечению эффективного обеззараживания рук и формированию приверженности медицинского персонала гигиене рук</w:t>
      </w:r>
    </w:p>
    <w:p w:rsidR="00405821" w:rsidRDefault="00405821" w:rsidP="00405821">
      <w:pPr>
        <w:spacing w:after="280" w:afterAutospacing="1"/>
      </w:pPr>
      <w:bookmarkStart w:id="168" w:name="bssPhr77"/>
      <w:bookmarkStart w:id="169" w:name="dfasglm3qu"/>
      <w:bookmarkEnd w:id="168"/>
      <w:bookmarkEnd w:id="169"/>
      <w:r>
        <w:t>8.1. Организация мероприятий по обеспечению эффективного обеззараживания рук обеспечивает администрация организации.</w:t>
      </w:r>
    </w:p>
    <w:p w:rsidR="00405821" w:rsidRDefault="00405821" w:rsidP="00405821">
      <w:pPr>
        <w:spacing w:after="280" w:afterAutospacing="1"/>
      </w:pPr>
      <w:bookmarkStart w:id="170" w:name="bssPhr78"/>
      <w:bookmarkStart w:id="171" w:name="dfasrgo4of"/>
      <w:bookmarkEnd w:id="170"/>
      <w:bookmarkEnd w:id="171"/>
      <w:r>
        <w:t>8.2. Мероприятия по обеспечению эффективного обеззараживания рук проводятся непрерывно и охватывают всех лиц постоянно или временно находящихся в медицинской организации и осуществляющих оказание медицинской помощи.</w:t>
      </w:r>
    </w:p>
    <w:p w:rsidR="00405821" w:rsidRDefault="00405821" w:rsidP="00405821">
      <w:pPr>
        <w:spacing w:after="280" w:afterAutospacing="1"/>
      </w:pPr>
      <w:bookmarkStart w:id="172" w:name="bssPhr79"/>
      <w:bookmarkStart w:id="173" w:name="dfasfotfpz"/>
      <w:bookmarkEnd w:id="172"/>
      <w:bookmarkEnd w:id="173"/>
      <w:r>
        <w:t>8.3. Мероприятия по обеспечению эффективного обеззараживания рук включают:</w:t>
      </w:r>
    </w:p>
    <w:p w:rsidR="00405821" w:rsidRDefault="00405821" w:rsidP="00405821">
      <w:pPr>
        <w:spacing w:after="280" w:afterAutospacing="1"/>
      </w:pPr>
      <w:bookmarkStart w:id="174" w:name="bssPhr80"/>
      <w:bookmarkStart w:id="175" w:name="dfasdg149q"/>
      <w:bookmarkEnd w:id="174"/>
      <w:bookmarkEnd w:id="175"/>
      <w:r>
        <w:t>- организационное обеспечение мероприятий: разработка и утверждение инструкций; назначение лиц, ответственных за реализацию мероприятий и контроль их исполнения; мониторинг эпидемиологической ситуации, выполнения методики обеззараживания рук; расчет необходимого количества кожных антисептиков и учет их расхода;</w:t>
      </w:r>
    </w:p>
    <w:p w:rsidR="00405821" w:rsidRDefault="00405821" w:rsidP="00405821">
      <w:pPr>
        <w:spacing w:after="280" w:afterAutospacing="1"/>
      </w:pPr>
      <w:bookmarkStart w:id="176" w:name="bssPhr81"/>
      <w:bookmarkStart w:id="177" w:name="dfashcre72"/>
      <w:bookmarkEnd w:id="176"/>
      <w:bookmarkEnd w:id="177"/>
      <w:r>
        <w:t>- финансирование расходов на приобретение в достаточном количестве кожных антисептиков, мыла, дозаторов, диспенсеров, средств по уходу за кожей рук, полотенец, салфеток однократного применения;</w:t>
      </w:r>
    </w:p>
    <w:p w:rsidR="00405821" w:rsidRDefault="00405821" w:rsidP="00405821">
      <w:pPr>
        <w:spacing w:after="280" w:afterAutospacing="1"/>
      </w:pPr>
      <w:bookmarkStart w:id="178" w:name="bssPhr82"/>
      <w:bookmarkStart w:id="179" w:name="dfasxlifyk"/>
      <w:bookmarkEnd w:id="178"/>
      <w:bookmarkEnd w:id="179"/>
      <w:r>
        <w:t>- систематическое обучение пациентов, посетителей правилам обработки рук, использование всех доступных средств наглядной информации о необходимости обработки рук, правилах ее проведения;</w:t>
      </w:r>
    </w:p>
    <w:p w:rsidR="00405821" w:rsidRDefault="00405821" w:rsidP="00405821">
      <w:pPr>
        <w:spacing w:after="280" w:afterAutospacing="1"/>
      </w:pPr>
      <w:bookmarkStart w:id="180" w:name="bssPhr83"/>
      <w:bookmarkStart w:id="181" w:name="dfasyk1c2k"/>
      <w:bookmarkEnd w:id="180"/>
      <w:bookmarkEnd w:id="181"/>
      <w:r>
        <w:t>- систематическое обучение медицинского персонала правилам обработки рук при поступлении на работу и далее не менее 1 раза в год, и дополнительно при внесении изменений в схему обработки рук (смена оборудования, дозаторов и др.), а также с учетом результатов производственного контроля;</w:t>
      </w:r>
    </w:p>
    <w:p w:rsidR="00405821" w:rsidRDefault="00405821" w:rsidP="00405821">
      <w:pPr>
        <w:spacing w:after="280" w:afterAutospacing="1"/>
      </w:pPr>
      <w:bookmarkStart w:id="182" w:name="bssPhr84"/>
      <w:bookmarkStart w:id="183" w:name="dfas30g5g8"/>
      <w:bookmarkEnd w:id="182"/>
      <w:bookmarkEnd w:id="183"/>
      <w:r>
        <w:t>- постоянный контроль, включая микробиологический, за соблюдением методики обеззараживания рук, разработка и реализация мер реагирования на выявленные нарушения.</w:t>
      </w:r>
    </w:p>
    <w:p w:rsidR="00405821" w:rsidRDefault="00405821" w:rsidP="00405821">
      <w:pPr>
        <w:spacing w:after="280" w:afterAutospacing="1"/>
        <w:jc w:val="right"/>
      </w:pPr>
      <w:bookmarkStart w:id="184" w:name="dfaspl8iwm"/>
      <w:bookmarkStart w:id="185" w:name="dfasq46trn"/>
      <w:bookmarkStart w:id="186" w:name="bssPhr85"/>
      <w:bookmarkStart w:id="187" w:name="dfas6og4ab"/>
      <w:bookmarkEnd w:id="184"/>
      <w:bookmarkEnd w:id="185"/>
      <w:bookmarkEnd w:id="186"/>
      <w:bookmarkEnd w:id="187"/>
      <w:r>
        <w:t>Приложение 1</w:t>
      </w:r>
      <w:r>
        <w:br/>
        <w:t>к МУ 3.от 5 января 3674 года -20</w:t>
      </w:r>
    </w:p>
    <w:p w:rsidR="00405821" w:rsidRDefault="00405821" w:rsidP="00405821">
      <w:bookmarkStart w:id="188" w:name="tit32"/>
      <w:bookmarkStart w:id="189" w:name="bssPhr86"/>
      <w:bookmarkStart w:id="190" w:name="tit16"/>
      <w:bookmarkStart w:id="191" w:name="dfasx9cbrh"/>
      <w:bookmarkEnd w:id="188"/>
      <w:bookmarkEnd w:id="189"/>
      <w:bookmarkEnd w:id="190"/>
      <w:bookmarkEnd w:id="191"/>
      <w:r>
        <w:t>Микрофлора</w:t>
      </w:r>
      <w:r>
        <w:br/>
        <w:t>рук медицинских работников и кожных покровов пациентов</w:t>
      </w:r>
    </w:p>
    <w:p w:rsidR="00405821" w:rsidRDefault="00405821" w:rsidP="00405821">
      <w:pPr>
        <w:spacing w:after="280" w:afterAutospacing="1"/>
      </w:pPr>
      <w:bookmarkStart w:id="192" w:name="bssPhr87"/>
      <w:bookmarkStart w:id="193" w:name="dfasmsnba2"/>
      <w:bookmarkEnd w:id="192"/>
      <w:bookmarkEnd w:id="193"/>
      <w:r>
        <w:t xml:space="preserve">1. Микроорганизмы, обитающие на коже рук медицинских работников и </w:t>
      </w:r>
      <w:proofErr w:type="spellStart"/>
      <w:r>
        <w:t>контаминирующие</w:t>
      </w:r>
      <w:proofErr w:type="spellEnd"/>
      <w:r>
        <w:t xml:space="preserve"> кожные покровы пациентов, представлены резидентной (естественной, постоянной) и транзиторной (временно присутствующей) микрофлорой. Наибольшее эпидемиологическое значение имеет транзиторная микрофлора.</w:t>
      </w:r>
    </w:p>
    <w:p w:rsidR="00405821" w:rsidRDefault="00405821" w:rsidP="00405821">
      <w:pPr>
        <w:spacing w:after="280" w:afterAutospacing="1"/>
      </w:pPr>
      <w:bookmarkStart w:id="194" w:name="bssPhr88"/>
      <w:bookmarkStart w:id="195" w:name="dfas3lkwue"/>
      <w:bookmarkEnd w:id="194"/>
      <w:bookmarkEnd w:id="195"/>
      <w:r>
        <w:t>Видовой состав и количество резидентной микрофлоры варьирует на разных участках тела и относительно постоянны для каждого человека.</w:t>
      </w:r>
    </w:p>
    <w:p w:rsidR="00405821" w:rsidRDefault="00405821" w:rsidP="00405821">
      <w:pPr>
        <w:spacing w:after="280" w:afterAutospacing="1"/>
      </w:pPr>
      <w:bookmarkStart w:id="196" w:name="bssPhr89"/>
      <w:bookmarkStart w:id="197" w:name="dfasidmk5b"/>
      <w:bookmarkEnd w:id="196"/>
      <w:bookmarkEnd w:id="197"/>
      <w:r>
        <w:t>Микроорганизмы, представляющие резидентную микрофлору, постоянно обитают на коже. В основном они находятся в глубоких слоях кожи, в том числе в сальных и потовых железах, волосяных фолликулах.</w:t>
      </w:r>
    </w:p>
    <w:p w:rsidR="00405821" w:rsidRDefault="00405821" w:rsidP="00405821">
      <w:pPr>
        <w:spacing w:after="280" w:afterAutospacing="1"/>
      </w:pPr>
      <w:bookmarkStart w:id="198" w:name="bssPhr90"/>
      <w:bookmarkStart w:id="199" w:name="dfasubcz6i"/>
      <w:bookmarkEnd w:id="198"/>
      <w:bookmarkEnd w:id="199"/>
      <w:r>
        <w:t xml:space="preserve">2. Видовой состав резидентных микроорганизмов представлен аэробными и анаэробными бактериями: </w:t>
      </w:r>
      <w:proofErr w:type="spellStart"/>
      <w:r>
        <w:t>Staphylococcus</w:t>
      </w:r>
      <w:proofErr w:type="spellEnd"/>
      <w:r>
        <w:t xml:space="preserve"> </w:t>
      </w:r>
      <w:proofErr w:type="spellStart"/>
      <w:r>
        <w:t>spp</w:t>
      </w:r>
      <w:proofErr w:type="spellEnd"/>
      <w:r>
        <w:t xml:space="preserve">, </w:t>
      </w:r>
      <w:proofErr w:type="spellStart"/>
      <w:r>
        <w:t>Corynebacterium</w:t>
      </w:r>
      <w:proofErr w:type="spellEnd"/>
      <w:r>
        <w:t xml:space="preserve"> </w:t>
      </w:r>
      <w:proofErr w:type="spellStart"/>
      <w:r>
        <w:t>spp</w:t>
      </w:r>
      <w:proofErr w:type="spellEnd"/>
      <w:r>
        <w:t xml:space="preserve">., </w:t>
      </w:r>
      <w:proofErr w:type="spellStart"/>
      <w:r>
        <w:t>Corynebacterium</w:t>
      </w:r>
      <w:proofErr w:type="spellEnd"/>
      <w:r>
        <w:t xml:space="preserve"> </w:t>
      </w:r>
      <w:proofErr w:type="spellStart"/>
      <w:r>
        <w:t>pseudodiphtheriticum</w:t>
      </w:r>
      <w:proofErr w:type="spellEnd"/>
      <w:r>
        <w:t xml:space="preserve">, а также бактериями рода </w:t>
      </w:r>
      <w:proofErr w:type="spellStart"/>
      <w:r>
        <w:t>Propionibacterium</w:t>
      </w:r>
      <w:proofErr w:type="spellEnd"/>
      <w:r>
        <w:t>. Их количество на коже рук может составлять 10</w:t>
      </w:r>
      <w:r>
        <w:rPr>
          <w:vertAlign w:val="superscript"/>
        </w:rPr>
        <w:t>2</w:t>
      </w:r>
      <w:r>
        <w:t xml:space="preserve"> - 10</w:t>
      </w:r>
      <w:r>
        <w:rPr>
          <w:vertAlign w:val="superscript"/>
        </w:rPr>
        <w:t>3</w:t>
      </w:r>
      <w:r>
        <w:t xml:space="preserve"> КОЕ/см</w:t>
      </w:r>
      <w:r>
        <w:rPr>
          <w:vertAlign w:val="superscript"/>
        </w:rPr>
        <w:t>2</w:t>
      </w:r>
      <w:r>
        <w:t>, на других участках тела человека - до 10</w:t>
      </w:r>
      <w:r>
        <w:rPr>
          <w:vertAlign w:val="superscript"/>
        </w:rPr>
        <w:t>5</w:t>
      </w:r>
      <w:r>
        <w:t xml:space="preserve"> КОЕ/см</w:t>
      </w:r>
      <w:r>
        <w:rPr>
          <w:vertAlign w:val="superscript"/>
        </w:rPr>
        <w:t>2</w:t>
      </w:r>
      <w:r>
        <w:t>.</w:t>
      </w:r>
    </w:p>
    <w:p w:rsidR="00405821" w:rsidRDefault="00405821" w:rsidP="00405821">
      <w:pPr>
        <w:spacing w:after="280" w:afterAutospacing="1"/>
      </w:pPr>
      <w:bookmarkStart w:id="200" w:name="bssPhr91"/>
      <w:bookmarkStart w:id="201" w:name="dfas2sm18o"/>
      <w:bookmarkEnd w:id="200"/>
      <w:bookmarkEnd w:id="201"/>
      <w:r>
        <w:t>Изменения видового состава резидентной микрофлоры могут быть вызваны применением антибиотиков, состоянием иммунитета, кожными болезнями, неправильным использованием кожных антисептиков и другими факторами.</w:t>
      </w:r>
    </w:p>
    <w:p w:rsidR="00405821" w:rsidRDefault="00405821" w:rsidP="00405821">
      <w:pPr>
        <w:spacing w:after="280" w:afterAutospacing="1"/>
      </w:pPr>
      <w:bookmarkStart w:id="202" w:name="bssPhr92"/>
      <w:bookmarkStart w:id="203" w:name="dfasryq300"/>
      <w:bookmarkEnd w:id="202"/>
      <w:bookmarkEnd w:id="203"/>
      <w:r>
        <w:t>Резидентная микрофлора не вызывает патологических процессов на неповрежденной коже, однако может стать причиной инфекционного процесса при попадании в стерильные полости организма человека либо на поврежденную кожу.</w:t>
      </w:r>
    </w:p>
    <w:p w:rsidR="00405821" w:rsidRDefault="00405821" w:rsidP="00405821">
      <w:pPr>
        <w:spacing w:after="280" w:afterAutospacing="1"/>
      </w:pPr>
      <w:bookmarkStart w:id="204" w:name="bssPhr93"/>
      <w:bookmarkStart w:id="205" w:name="dfasyhwy5w"/>
      <w:bookmarkEnd w:id="204"/>
      <w:bookmarkEnd w:id="205"/>
      <w:r>
        <w:t>Резидентные микроорганизмы невозможно удалить полностью, однако можно снизить их количество применением кожных антисептиков.</w:t>
      </w:r>
    </w:p>
    <w:p w:rsidR="00405821" w:rsidRDefault="00405821" w:rsidP="00405821">
      <w:pPr>
        <w:spacing w:after="280" w:afterAutospacing="1"/>
      </w:pPr>
      <w:bookmarkStart w:id="206" w:name="bssPhr94"/>
      <w:bookmarkStart w:id="207" w:name="dfasmweiw9"/>
      <w:bookmarkEnd w:id="206"/>
      <w:bookmarkEnd w:id="207"/>
      <w:r>
        <w:t>3. Транзиторная микрофлора попадает на руки медицинского персонала при контакте с пациентами и проведении различных диагностических и лечебных вмешательств, а также при контакте с контаминированными объектами внутрибольничной среды и может длительно выживать на коже.</w:t>
      </w:r>
    </w:p>
    <w:p w:rsidR="00405821" w:rsidRDefault="00405821" w:rsidP="00405821">
      <w:pPr>
        <w:spacing w:after="280" w:afterAutospacing="1"/>
      </w:pPr>
      <w:bookmarkStart w:id="208" w:name="bssPhr95"/>
      <w:bookmarkStart w:id="209" w:name="dfasfnmhq1"/>
      <w:bookmarkEnd w:id="208"/>
      <w:bookmarkEnd w:id="209"/>
      <w:r>
        <w:t>Транзиторная микрофлора может быть представлена патогенными и условно-патогенными микроорганизмами, имеющими различную степень эпидемиологической опасности для пациентов и медицинских работников.</w:t>
      </w:r>
    </w:p>
    <w:p w:rsidR="00405821" w:rsidRDefault="00405821" w:rsidP="00405821">
      <w:pPr>
        <w:spacing w:after="280" w:afterAutospacing="1"/>
      </w:pPr>
      <w:bookmarkStart w:id="210" w:name="bssPhr96"/>
      <w:bookmarkStart w:id="211" w:name="dfas48x9e4"/>
      <w:bookmarkEnd w:id="210"/>
      <w:bookmarkEnd w:id="211"/>
      <w:r>
        <w:t xml:space="preserve">Среди грамположительных микроорганизмов наибольшее значение имеют </w:t>
      </w:r>
      <w:proofErr w:type="spellStart"/>
      <w:r>
        <w:t>Staphylococcus</w:t>
      </w:r>
      <w:proofErr w:type="spellEnd"/>
      <w:r>
        <w:t xml:space="preserve"> </w:t>
      </w:r>
      <w:proofErr w:type="spellStart"/>
      <w:r>
        <w:t>aureus</w:t>
      </w:r>
      <w:proofErr w:type="spellEnd"/>
      <w:r>
        <w:t xml:space="preserve">, в том числе </w:t>
      </w:r>
      <w:proofErr w:type="spellStart"/>
      <w:r>
        <w:t>метициллин</w:t>
      </w:r>
      <w:proofErr w:type="spellEnd"/>
      <w:r>
        <w:t xml:space="preserve">-резистентный золотистый стафилококк (MRSA), </w:t>
      </w:r>
      <w:proofErr w:type="spellStart"/>
      <w:r>
        <w:t>Streptococcus</w:t>
      </w:r>
      <w:proofErr w:type="spellEnd"/>
      <w:r>
        <w:t xml:space="preserve"> </w:t>
      </w:r>
      <w:proofErr w:type="spellStart"/>
      <w:r>
        <w:t>spp</w:t>
      </w:r>
      <w:proofErr w:type="spellEnd"/>
      <w:r>
        <w:t xml:space="preserve">, </w:t>
      </w:r>
      <w:proofErr w:type="spellStart"/>
      <w:r>
        <w:t>Mycobacterium</w:t>
      </w:r>
      <w:proofErr w:type="spellEnd"/>
      <w:r>
        <w:t xml:space="preserve"> </w:t>
      </w:r>
      <w:proofErr w:type="spellStart"/>
      <w:r>
        <w:t>tuberculosis</w:t>
      </w:r>
      <w:proofErr w:type="spellEnd"/>
      <w:r>
        <w:t>.</w:t>
      </w:r>
    </w:p>
    <w:p w:rsidR="00405821" w:rsidRDefault="00405821" w:rsidP="00405821">
      <w:pPr>
        <w:spacing w:after="280" w:afterAutospacing="1"/>
      </w:pPr>
      <w:bookmarkStart w:id="212" w:name="bssPhr97"/>
      <w:bookmarkStart w:id="213" w:name="dfasm2k9ar"/>
      <w:bookmarkEnd w:id="212"/>
      <w:bookmarkEnd w:id="213"/>
      <w:r>
        <w:t xml:space="preserve">Среди грамотрицательных микроорганизмов возбудителями ИСМП могут быть </w:t>
      </w:r>
      <w:proofErr w:type="spellStart"/>
      <w:r>
        <w:t>Pseudomonas</w:t>
      </w:r>
      <w:proofErr w:type="spellEnd"/>
      <w:r>
        <w:t xml:space="preserve"> </w:t>
      </w:r>
      <w:proofErr w:type="spellStart"/>
      <w:r>
        <w:t>aeruginosa</w:t>
      </w:r>
      <w:proofErr w:type="spellEnd"/>
      <w:r>
        <w:t xml:space="preserve">, </w:t>
      </w:r>
      <w:proofErr w:type="spellStart"/>
      <w:r>
        <w:t>Acinetobacter</w:t>
      </w:r>
      <w:proofErr w:type="spellEnd"/>
      <w:r>
        <w:t xml:space="preserve"> </w:t>
      </w:r>
      <w:proofErr w:type="spellStart"/>
      <w:r>
        <w:t>baumannii</w:t>
      </w:r>
      <w:proofErr w:type="spellEnd"/>
      <w:r>
        <w:t xml:space="preserve">, </w:t>
      </w:r>
      <w:proofErr w:type="spellStart"/>
      <w:r>
        <w:t>Klebsiella</w:t>
      </w:r>
      <w:proofErr w:type="spellEnd"/>
      <w:r>
        <w:t xml:space="preserve"> </w:t>
      </w:r>
      <w:proofErr w:type="spellStart"/>
      <w:r>
        <w:t>spp</w:t>
      </w:r>
      <w:proofErr w:type="spellEnd"/>
      <w:r>
        <w:t xml:space="preserve">. (в частности, </w:t>
      </w:r>
      <w:proofErr w:type="spellStart"/>
      <w:r>
        <w:t>Klebsiella</w:t>
      </w:r>
      <w:proofErr w:type="spellEnd"/>
      <w:r>
        <w:t xml:space="preserve"> </w:t>
      </w:r>
      <w:proofErr w:type="spellStart"/>
      <w:r>
        <w:t>pneumoniae</w:t>
      </w:r>
      <w:proofErr w:type="spellEnd"/>
      <w:r>
        <w:t xml:space="preserve">), </w:t>
      </w:r>
      <w:proofErr w:type="spellStart"/>
      <w:r>
        <w:t>Enterococcus</w:t>
      </w:r>
      <w:proofErr w:type="spellEnd"/>
      <w:r>
        <w:t xml:space="preserve"> </w:t>
      </w:r>
      <w:proofErr w:type="spellStart"/>
      <w:r>
        <w:t>spp</w:t>
      </w:r>
      <w:proofErr w:type="spellEnd"/>
      <w:r>
        <w:t xml:space="preserve">., в том числе </w:t>
      </w:r>
      <w:proofErr w:type="spellStart"/>
      <w:r>
        <w:t>ванкомицин</w:t>
      </w:r>
      <w:proofErr w:type="spellEnd"/>
      <w:r>
        <w:t xml:space="preserve">-резистентный энтерококк (VRE), </w:t>
      </w:r>
      <w:proofErr w:type="spellStart"/>
      <w:r>
        <w:t>Salmonella</w:t>
      </w:r>
      <w:proofErr w:type="spellEnd"/>
      <w:r>
        <w:t xml:space="preserve"> </w:t>
      </w:r>
      <w:proofErr w:type="spellStart"/>
      <w:r>
        <w:t>spp</w:t>
      </w:r>
      <w:proofErr w:type="spellEnd"/>
      <w:r>
        <w:t xml:space="preserve">., а также </w:t>
      </w:r>
      <w:proofErr w:type="spellStart"/>
      <w:r>
        <w:t>Clostridium</w:t>
      </w:r>
      <w:proofErr w:type="spellEnd"/>
      <w:r>
        <w:t xml:space="preserve"> </w:t>
      </w:r>
      <w:proofErr w:type="spellStart"/>
      <w:r>
        <w:t>difficile</w:t>
      </w:r>
      <w:proofErr w:type="spellEnd"/>
      <w:r>
        <w:t xml:space="preserve"> - возбудитель псевдомембранозного энтероколита.</w:t>
      </w:r>
    </w:p>
    <w:p w:rsidR="00405821" w:rsidRDefault="00405821" w:rsidP="00405821">
      <w:pPr>
        <w:spacing w:after="280" w:afterAutospacing="1"/>
      </w:pPr>
      <w:bookmarkStart w:id="214" w:name="bssPhr98"/>
      <w:bookmarkStart w:id="215" w:name="dfas4re4hg"/>
      <w:bookmarkEnd w:id="214"/>
      <w:bookmarkEnd w:id="215"/>
      <w:r>
        <w:t xml:space="preserve">Перечисленные в данном пункте возбудители ИСМП и другие возможные возбудители ИСМП (например, вирусы парентеральных гепатитов, ВИЧ, герпеса, </w:t>
      </w:r>
      <w:proofErr w:type="spellStart"/>
      <w:r>
        <w:t>цитомегалии</w:t>
      </w:r>
      <w:proofErr w:type="spellEnd"/>
      <w:r>
        <w:t xml:space="preserve">, грибы рода </w:t>
      </w:r>
      <w:proofErr w:type="spellStart"/>
      <w:r>
        <w:t>Candida</w:t>
      </w:r>
      <w:proofErr w:type="spellEnd"/>
      <w:r>
        <w:t xml:space="preserve"> и т.д.) могут передаваться через необеззараженные руки медицинского персонала и пациентов.</w:t>
      </w:r>
    </w:p>
    <w:p w:rsidR="00405821" w:rsidRDefault="00405821" w:rsidP="00405821">
      <w:pPr>
        <w:spacing w:after="280" w:afterAutospacing="1"/>
      </w:pPr>
      <w:bookmarkStart w:id="216" w:name="bssPhr99"/>
      <w:bookmarkStart w:id="217" w:name="dfas27x73d"/>
      <w:bookmarkEnd w:id="216"/>
      <w:bookmarkEnd w:id="217"/>
      <w:r>
        <w:t>Видовой состав микроорганизмов зависит от профиля медицинской организации и формируется из микрофлоры, привносимой пациентами и персоналом, создавая резервуар условно-патогенных и патогенных микроорганизмов внутрибольничной среды.</w:t>
      </w:r>
    </w:p>
    <w:p w:rsidR="00405821" w:rsidRDefault="00405821" w:rsidP="00405821">
      <w:pPr>
        <w:spacing w:after="280" w:afterAutospacing="1"/>
      </w:pPr>
      <w:bookmarkStart w:id="218" w:name="bssPhr100"/>
      <w:bookmarkStart w:id="219" w:name="dfasr7vt57"/>
      <w:bookmarkEnd w:id="218"/>
      <w:bookmarkEnd w:id="219"/>
      <w:r>
        <w:t>4. Факторами, определяющими вероятность контаминации рук транзиторной микрофлорой и распространения возбудителей ИСМП, является наличие источников инфекции среди пациентов и медицинского персонала, виды и частота применяемых инструментальных методов обследования, диагностики и лечения больных, тип используемой лечебной и диагностической аппаратуры, количество проводимых инвазивных диагностических и лечебных процедур.</w:t>
      </w:r>
    </w:p>
    <w:p w:rsidR="00405821" w:rsidRDefault="00405821" w:rsidP="00405821">
      <w:pPr>
        <w:spacing w:after="280" w:afterAutospacing="1"/>
      </w:pPr>
      <w:bookmarkStart w:id="220" w:name="bssPhr101"/>
      <w:bookmarkStart w:id="221" w:name="dfas1wvdf3"/>
      <w:bookmarkEnd w:id="220"/>
      <w:bookmarkEnd w:id="221"/>
      <w:r>
        <w:t>Обеззараживание антисептиками рук медицинских работников и кожных покровов пациентов необходимо выполнять во всех случаях, когда имеется реальная или потенциальная вероятность контаминации микроорганизмами на всех этапах оказания медицинской помощи и ухода за пациентами.</w:t>
      </w:r>
    </w:p>
    <w:p w:rsidR="00405821" w:rsidRDefault="00405821" w:rsidP="00405821">
      <w:pPr>
        <w:spacing w:after="280" w:afterAutospacing="1"/>
      </w:pPr>
      <w:bookmarkStart w:id="222" w:name="bssPhr102"/>
      <w:bookmarkStart w:id="223" w:name="dfas8g4wob"/>
      <w:bookmarkEnd w:id="222"/>
      <w:bookmarkEnd w:id="223"/>
      <w:r>
        <w:t>Показателями качественной гигиенической обработки рук служит отсутствие в смывах с рук санитарно-показательных микроорганизмов, вегетативных форм патогенных и условно-патогенных микроорганизмов, а после обработки рук хирургов - отсутствие любых видов микроорганизмов в смывах с рук.</w:t>
      </w:r>
    </w:p>
    <w:p w:rsidR="00405821" w:rsidRDefault="00405821" w:rsidP="00405821">
      <w:pPr>
        <w:spacing w:after="280" w:afterAutospacing="1"/>
        <w:jc w:val="right"/>
      </w:pPr>
      <w:bookmarkStart w:id="224" w:name="dfasd7f39i"/>
      <w:bookmarkStart w:id="225" w:name="dfaslintd7"/>
      <w:bookmarkStart w:id="226" w:name="bssPhr103"/>
      <w:bookmarkStart w:id="227" w:name="dfasx5sqg7"/>
      <w:bookmarkEnd w:id="224"/>
      <w:bookmarkEnd w:id="225"/>
      <w:bookmarkEnd w:id="226"/>
      <w:bookmarkEnd w:id="227"/>
      <w:r>
        <w:t>Приложение 2</w:t>
      </w:r>
      <w:r>
        <w:br/>
        <w:t>к МУ 3.от 5 января 3674 года -20</w:t>
      </w:r>
    </w:p>
    <w:p w:rsidR="00405821" w:rsidRDefault="00405821" w:rsidP="00405821">
      <w:bookmarkStart w:id="228" w:name="tit33"/>
      <w:bookmarkStart w:id="229" w:name="bssPhr104"/>
      <w:bookmarkStart w:id="230" w:name="tit17"/>
      <w:bookmarkStart w:id="231" w:name="dfas58q5pd"/>
      <w:bookmarkEnd w:id="228"/>
      <w:bookmarkEnd w:id="229"/>
      <w:bookmarkEnd w:id="230"/>
      <w:bookmarkEnd w:id="231"/>
      <w:r>
        <w:t>Формы, виды и характеристики кожных антисептиков</w:t>
      </w:r>
    </w:p>
    <w:p w:rsidR="00405821" w:rsidRDefault="00405821" w:rsidP="00405821">
      <w:pPr>
        <w:spacing w:after="280" w:afterAutospacing="1"/>
      </w:pPr>
      <w:bookmarkStart w:id="232" w:name="bssPhr105"/>
      <w:bookmarkStart w:id="233" w:name="dfas3u5kgx"/>
      <w:bookmarkEnd w:id="232"/>
      <w:bookmarkEnd w:id="233"/>
      <w:r>
        <w:t>1. Кожные антисептики выпускают в виде готовых к применению спиртовых или водных растворов, гелей, дезинфицирующих салфеток, жидких/пенных мыл с антимикробными свойствами (кожные антисептики - моющие средства). Способ обработки рук зависит от формы выпуска антисептика. Растворы, гели втирают в кожу, нанося средство из флакона, дозатора; дезинфицирующими салфетками протирают кожу рук; кожными антисептиками-моющими средствами моют кожные покровы. Количество антисептика и время обработки определяется инструкцией по применению препарата.</w:t>
      </w:r>
    </w:p>
    <w:p w:rsidR="00405821" w:rsidRDefault="00405821" w:rsidP="00405821">
      <w:pPr>
        <w:spacing w:after="280" w:afterAutospacing="1"/>
      </w:pPr>
      <w:bookmarkStart w:id="234" w:name="bssPhr106"/>
      <w:bookmarkStart w:id="235" w:name="dfaspgxfgu"/>
      <w:bookmarkEnd w:id="234"/>
      <w:bookmarkEnd w:id="235"/>
      <w:r>
        <w:t xml:space="preserve">Действующими веществами кожных антисептиков являются спирты (этиловый (этанол), изопропиловый (пропанол-2), </w:t>
      </w:r>
      <w:proofErr w:type="spellStart"/>
      <w:r>
        <w:t>пропиловый</w:t>
      </w:r>
      <w:proofErr w:type="spellEnd"/>
      <w:r>
        <w:t xml:space="preserve"> (пропанол-1) или смеси этих спиртов в разных количественных соотношениях), а также действующие вещества из других групп химических соединений.</w:t>
      </w:r>
    </w:p>
    <w:p w:rsidR="00405821" w:rsidRDefault="00405821" w:rsidP="00405821">
      <w:pPr>
        <w:spacing w:after="280" w:afterAutospacing="1"/>
      </w:pPr>
      <w:bookmarkStart w:id="236" w:name="bssPhr107"/>
      <w:bookmarkStart w:id="237" w:name="dfasgqtbbi"/>
      <w:bookmarkEnd w:id="236"/>
      <w:bookmarkEnd w:id="237"/>
      <w:r>
        <w:t xml:space="preserve">2. Спиртосодержащие (без дополнительных антимикробных добавок) кожные антисептики имеют, как правило, оптимальную эффективность при концентрации спиртов (по массе): этилового - не менее 70%, изопропилового - не менее 60%, </w:t>
      </w:r>
      <w:proofErr w:type="spellStart"/>
      <w:r>
        <w:t>пропилового</w:t>
      </w:r>
      <w:proofErr w:type="spellEnd"/>
      <w:r>
        <w:t xml:space="preserve"> - не менее 50%; в композиционных составах кожных антисептиков оптимальное суммарное содержание этилового и/или изопропилового и/или </w:t>
      </w:r>
      <w:proofErr w:type="spellStart"/>
      <w:r>
        <w:t>пропилового</w:t>
      </w:r>
      <w:proofErr w:type="spellEnd"/>
      <w:r>
        <w:t xml:space="preserve"> спиртов должно составлять 60 - 70%.</w:t>
      </w:r>
    </w:p>
    <w:p w:rsidR="00405821" w:rsidRDefault="00405821" w:rsidP="00405821">
      <w:pPr>
        <w:spacing w:after="280" w:afterAutospacing="1"/>
      </w:pPr>
      <w:bookmarkStart w:id="238" w:name="bssPhr108"/>
      <w:bookmarkStart w:id="239" w:name="dfasg0nw55"/>
      <w:bookmarkEnd w:id="238"/>
      <w:bookmarkEnd w:id="239"/>
      <w:r>
        <w:t xml:space="preserve">3. В состав кожных антисептиков могут входить катионные поверхностно-активные вещества (КПАВ) - четвертичные аммониевые соединения (ЧАС), производные </w:t>
      </w:r>
      <w:proofErr w:type="spellStart"/>
      <w:r>
        <w:t>гуанидинов</w:t>
      </w:r>
      <w:proofErr w:type="spellEnd"/>
      <w:r>
        <w:t xml:space="preserve"> - </w:t>
      </w:r>
      <w:proofErr w:type="spellStart"/>
      <w:r>
        <w:t>полигексаметиленгуанидины</w:t>
      </w:r>
      <w:proofErr w:type="spellEnd"/>
      <w:r>
        <w:t xml:space="preserve"> (ПГМГ), </w:t>
      </w:r>
      <w:proofErr w:type="spellStart"/>
      <w:r>
        <w:t>хлоргексидина</w:t>
      </w:r>
      <w:proofErr w:type="spellEnd"/>
      <w:r>
        <w:t xml:space="preserve"> </w:t>
      </w:r>
      <w:proofErr w:type="spellStart"/>
      <w:r>
        <w:t>биглюконат</w:t>
      </w:r>
      <w:proofErr w:type="spellEnd"/>
      <w:r>
        <w:t xml:space="preserve"> (ХГБ), </w:t>
      </w:r>
      <w:proofErr w:type="spellStart"/>
      <w:r>
        <w:t>октенидин</w:t>
      </w:r>
      <w:proofErr w:type="spellEnd"/>
      <w:r>
        <w:t xml:space="preserve"> гидрохлорид, </w:t>
      </w:r>
      <w:proofErr w:type="spellStart"/>
      <w:r>
        <w:t>октенидин</w:t>
      </w:r>
      <w:proofErr w:type="spellEnd"/>
      <w:r>
        <w:t xml:space="preserve"> </w:t>
      </w:r>
      <w:proofErr w:type="spellStart"/>
      <w:r>
        <w:t>дигидрохлорид</w:t>
      </w:r>
      <w:proofErr w:type="spellEnd"/>
      <w:r>
        <w:t xml:space="preserve">, третичные </w:t>
      </w:r>
      <w:proofErr w:type="spellStart"/>
      <w:r>
        <w:t>алкиламины</w:t>
      </w:r>
      <w:proofErr w:type="spellEnd"/>
      <w:r>
        <w:t xml:space="preserve">, </w:t>
      </w:r>
      <w:proofErr w:type="spellStart"/>
      <w:r>
        <w:t>йодофоры</w:t>
      </w:r>
      <w:proofErr w:type="spellEnd"/>
      <w:r>
        <w:t xml:space="preserve">, </w:t>
      </w:r>
      <w:proofErr w:type="spellStart"/>
      <w:r>
        <w:t>феноксиэтанол</w:t>
      </w:r>
      <w:proofErr w:type="spellEnd"/>
      <w:r>
        <w:t xml:space="preserve"> и др.</w:t>
      </w:r>
    </w:p>
    <w:p w:rsidR="00405821" w:rsidRDefault="00405821" w:rsidP="00405821">
      <w:pPr>
        <w:spacing w:after="280" w:afterAutospacing="1"/>
      </w:pPr>
      <w:bookmarkStart w:id="240" w:name="bssPhr109"/>
      <w:bookmarkStart w:id="241" w:name="dfas6iey6u"/>
      <w:bookmarkEnd w:id="240"/>
      <w:bookmarkEnd w:id="241"/>
      <w:r>
        <w:t xml:space="preserve">4. Эффективность кожных антисептиков и безопасность их применения подтверждается при проведении </w:t>
      </w:r>
      <w:proofErr w:type="spellStart"/>
      <w:r>
        <w:t>дезинфектологической</w:t>
      </w:r>
      <w:proofErr w:type="spellEnd"/>
      <w:r>
        <w:t xml:space="preserve"> экспертизы.</w:t>
      </w:r>
    </w:p>
    <w:p w:rsidR="00405821" w:rsidRDefault="00405821" w:rsidP="00405821">
      <w:pPr>
        <w:spacing w:after="280" w:afterAutospacing="1"/>
      </w:pPr>
      <w:bookmarkStart w:id="242" w:name="bssPhr110"/>
      <w:bookmarkStart w:id="243" w:name="dfasgx5agu"/>
      <w:bookmarkEnd w:id="242"/>
      <w:bookmarkEnd w:id="243"/>
      <w:r>
        <w:t>5. Кожные антисептики должны отвечать следующим характеристикам:</w:t>
      </w:r>
    </w:p>
    <w:p w:rsidR="00405821" w:rsidRDefault="00405821" w:rsidP="00405821">
      <w:pPr>
        <w:spacing w:after="280" w:afterAutospacing="1"/>
      </w:pPr>
      <w:bookmarkStart w:id="244" w:name="bssPhr111"/>
      <w:bookmarkStart w:id="245" w:name="dfasmwg5qu"/>
      <w:bookmarkEnd w:id="244"/>
      <w:bookmarkEnd w:id="245"/>
      <w:r>
        <w:t>- короткое время обработки;</w:t>
      </w:r>
    </w:p>
    <w:p w:rsidR="00405821" w:rsidRDefault="00405821" w:rsidP="00405821">
      <w:pPr>
        <w:spacing w:after="280" w:afterAutospacing="1"/>
      </w:pPr>
      <w:bookmarkStart w:id="246" w:name="bssPhr112"/>
      <w:bookmarkStart w:id="247" w:name="dfascfu4v8"/>
      <w:bookmarkEnd w:id="246"/>
      <w:bookmarkEnd w:id="247"/>
      <w:r>
        <w:t>- необходимый (в соответствии с назначением антисептика) спектр антимикробного действия, обеспечивающий гибель грамположительных и грамотрицательных бактерий, патогенных грибов, вирусов, других возбудителей ИСМП;</w:t>
      </w:r>
    </w:p>
    <w:p w:rsidR="00405821" w:rsidRDefault="00405821" w:rsidP="00405821">
      <w:pPr>
        <w:spacing w:after="280" w:afterAutospacing="1"/>
      </w:pPr>
      <w:bookmarkStart w:id="248" w:name="bssPhr113"/>
      <w:bookmarkStart w:id="249" w:name="dfasgerca7"/>
      <w:bookmarkEnd w:id="248"/>
      <w:bookmarkEnd w:id="249"/>
      <w:r>
        <w:t>- безопасность для персонала и пациентов;</w:t>
      </w:r>
    </w:p>
    <w:p w:rsidR="00405821" w:rsidRDefault="00405821" w:rsidP="00405821">
      <w:pPr>
        <w:spacing w:after="280" w:afterAutospacing="1"/>
      </w:pPr>
      <w:bookmarkStart w:id="250" w:name="bssPhr114"/>
      <w:bookmarkStart w:id="251" w:name="dfas158kfx"/>
      <w:bookmarkEnd w:id="250"/>
      <w:bookmarkEnd w:id="251"/>
      <w:r>
        <w:t>- удобная для применения форма выпуска.</w:t>
      </w:r>
    </w:p>
    <w:p w:rsidR="00405821" w:rsidRDefault="00405821" w:rsidP="00405821">
      <w:pPr>
        <w:spacing w:after="280" w:afterAutospacing="1"/>
        <w:jc w:val="right"/>
      </w:pPr>
      <w:bookmarkStart w:id="252" w:name="dfas1bt261"/>
      <w:bookmarkStart w:id="253" w:name="dfas0s5fq7"/>
      <w:bookmarkStart w:id="254" w:name="bssPhr115"/>
      <w:bookmarkStart w:id="255" w:name="dfas0w2q4b"/>
      <w:bookmarkEnd w:id="252"/>
      <w:bookmarkEnd w:id="253"/>
      <w:bookmarkEnd w:id="254"/>
      <w:bookmarkEnd w:id="255"/>
      <w:r>
        <w:t>Приложение 3</w:t>
      </w:r>
      <w:r>
        <w:br/>
        <w:t>к МУ 3.от 5 января 3674 года -20</w:t>
      </w:r>
    </w:p>
    <w:p w:rsidR="00405821" w:rsidRDefault="00405821" w:rsidP="00405821">
      <w:bookmarkStart w:id="256" w:name="tit34"/>
      <w:bookmarkStart w:id="257" w:name="bssPhr116"/>
      <w:bookmarkStart w:id="258" w:name="tit18"/>
      <w:bookmarkStart w:id="259" w:name="dfas3ard2m"/>
      <w:bookmarkEnd w:id="256"/>
      <w:bookmarkEnd w:id="257"/>
      <w:bookmarkEnd w:id="258"/>
      <w:bookmarkEnd w:id="259"/>
      <w:r>
        <w:t xml:space="preserve">Алгоритм обработки рук хирургов кожным антисептиком </w:t>
      </w:r>
      <w:r>
        <w:rPr>
          <w:vertAlign w:val="superscript"/>
        </w:rPr>
        <w:t>4</w:t>
      </w:r>
    </w:p>
    <w:p w:rsidR="00405821" w:rsidRDefault="00405821" w:rsidP="00405821">
      <w:pPr>
        <w:spacing w:after="280" w:afterAutospacing="1"/>
      </w:pPr>
      <w:bookmarkStart w:id="260" w:name="bssPhr117"/>
      <w:bookmarkStart w:id="261" w:name="dfasagpxw1"/>
      <w:bookmarkEnd w:id="260"/>
      <w:bookmarkEnd w:id="261"/>
      <w:r>
        <w:t>__________________________</w:t>
      </w:r>
      <w:r>
        <w:br/>
      </w:r>
      <w:r>
        <w:rPr>
          <w:vertAlign w:val="superscript"/>
        </w:rPr>
        <w:t>4</w:t>
      </w:r>
      <w:r>
        <w:t xml:space="preserve"> Необходимое количество антисептика и продолжительность обработки определяется инструкцией по применению средства.</w:t>
      </w:r>
    </w:p>
    <w:p w:rsidR="00405821" w:rsidRDefault="00405821" w:rsidP="00405821">
      <w:pPr>
        <w:spacing w:after="280" w:afterAutospacing="1"/>
        <w:jc w:val="center"/>
      </w:pPr>
      <w:bookmarkStart w:id="262" w:name="bssPhr118"/>
      <w:bookmarkStart w:id="263" w:name="dfasle2csz"/>
      <w:bookmarkEnd w:id="262"/>
      <w:bookmarkEnd w:id="263"/>
      <w:r>
        <w:rPr>
          <w:noProof/>
        </w:rPr>
        <w:drawing>
          <wp:inline distT="0" distB="0" distL="0" distR="0">
            <wp:extent cx="4114800" cy="5638800"/>
            <wp:effectExtent l="0" t="0" r="0" b="0"/>
            <wp:docPr id="3" name="Рисунок 3" descr="Рисунок 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унок 64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5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821" w:rsidRDefault="00405821" w:rsidP="00405821">
      <w:pPr>
        <w:spacing w:after="280" w:afterAutospacing="1"/>
      </w:pPr>
      <w:bookmarkStart w:id="264" w:name="bssPhr119"/>
      <w:bookmarkStart w:id="265" w:name="dfasltb120"/>
      <w:bookmarkEnd w:id="264"/>
      <w:bookmarkEnd w:id="265"/>
      <w:r>
        <w:t>1. Алгоритм обработки рук хирургов кожным антисептиком:</w:t>
      </w:r>
    </w:p>
    <w:p w:rsidR="00405821" w:rsidRDefault="00405821" w:rsidP="00405821">
      <w:pPr>
        <w:spacing w:after="280" w:afterAutospacing="1"/>
      </w:pPr>
      <w:bookmarkStart w:id="266" w:name="bssPhr120"/>
      <w:bookmarkStart w:id="267" w:name="dfasxpyur6"/>
      <w:bookmarkEnd w:id="266"/>
      <w:bookmarkEnd w:id="267"/>
      <w:r>
        <w:t>1) нанести примерно 5 мл (2 - 3 дозы) спиртосодержащего средства в ладонь левой руки, используя локоть правой руки для управления дозатором (рис. 1);</w:t>
      </w:r>
    </w:p>
    <w:p w:rsidR="00405821" w:rsidRDefault="00405821" w:rsidP="00405821">
      <w:pPr>
        <w:spacing w:after="280" w:afterAutospacing="1"/>
      </w:pPr>
      <w:bookmarkStart w:id="268" w:name="bssPhr121"/>
      <w:bookmarkStart w:id="269" w:name="dfasvyetfv"/>
      <w:bookmarkEnd w:id="268"/>
      <w:bookmarkEnd w:id="269"/>
      <w:r>
        <w:t xml:space="preserve">2) погрузить в средство кончики пальцев правой руки для обеззараживания </w:t>
      </w:r>
      <w:proofErr w:type="spellStart"/>
      <w:r>
        <w:t>подногтевых</w:t>
      </w:r>
      <w:proofErr w:type="spellEnd"/>
      <w:r>
        <w:t xml:space="preserve"> пространств (рис. 2);</w:t>
      </w:r>
    </w:p>
    <w:p w:rsidR="00405821" w:rsidRDefault="00405821" w:rsidP="00405821">
      <w:pPr>
        <w:spacing w:after="280" w:afterAutospacing="1"/>
      </w:pPr>
      <w:bookmarkStart w:id="270" w:name="bssPhr122"/>
      <w:bookmarkStart w:id="271" w:name="dfasdlk4fs"/>
      <w:bookmarkEnd w:id="270"/>
      <w:bookmarkEnd w:id="271"/>
      <w:r>
        <w:t>3) распределить средство по всей поверхности правого предплечья круговыми движениями до высыхания средства (10 - 15 секунд) (рис. 3 - 7);</w:t>
      </w:r>
    </w:p>
    <w:p w:rsidR="00405821" w:rsidRDefault="00405821" w:rsidP="00405821">
      <w:pPr>
        <w:spacing w:after="280" w:afterAutospacing="1"/>
      </w:pPr>
      <w:bookmarkStart w:id="272" w:name="bssPhr123"/>
      <w:bookmarkStart w:id="273" w:name="dfasc4lm7c"/>
      <w:bookmarkEnd w:id="272"/>
      <w:bookmarkEnd w:id="273"/>
      <w:r>
        <w:t>4) нанести примерно 5 мл (2 - 3 дозы) спиртосодержащего средства в ладонь правой руки, используя локоть левой руки для управления дозатором (рис. 8);</w:t>
      </w:r>
    </w:p>
    <w:p w:rsidR="00405821" w:rsidRDefault="00405821" w:rsidP="00405821">
      <w:pPr>
        <w:spacing w:after="280" w:afterAutospacing="1"/>
      </w:pPr>
      <w:bookmarkStart w:id="274" w:name="bssPhr124"/>
      <w:bookmarkStart w:id="275" w:name="dfasbmg4p0"/>
      <w:bookmarkEnd w:id="274"/>
      <w:bookmarkEnd w:id="275"/>
      <w:r>
        <w:t xml:space="preserve">5) погрузить в средство кончики пальцев левой руки для обеззараживания </w:t>
      </w:r>
      <w:proofErr w:type="spellStart"/>
      <w:r>
        <w:t>подногтевых</w:t>
      </w:r>
      <w:proofErr w:type="spellEnd"/>
      <w:r>
        <w:t xml:space="preserve"> пространств (рис. 9);</w:t>
      </w:r>
    </w:p>
    <w:p w:rsidR="00405821" w:rsidRDefault="00405821" w:rsidP="00405821">
      <w:pPr>
        <w:spacing w:after="280" w:afterAutospacing="1"/>
      </w:pPr>
      <w:bookmarkStart w:id="276" w:name="bssPhr125"/>
      <w:bookmarkStart w:id="277" w:name="dfasg6edu8"/>
      <w:bookmarkEnd w:id="276"/>
      <w:bookmarkEnd w:id="277"/>
      <w:r>
        <w:t>6) распределить средство по всей поверхности левого предплечья круговыми движениями до высыхания средства (10 - 15 секунд) (рис. 10);</w:t>
      </w:r>
    </w:p>
    <w:p w:rsidR="00405821" w:rsidRDefault="00405821" w:rsidP="00405821">
      <w:pPr>
        <w:spacing w:after="280" w:afterAutospacing="1"/>
      </w:pPr>
      <w:bookmarkStart w:id="278" w:name="bssPhr126"/>
      <w:bookmarkStart w:id="279" w:name="dfasmmy3l0"/>
      <w:bookmarkEnd w:id="278"/>
      <w:bookmarkEnd w:id="279"/>
      <w:r>
        <w:t>7) нанести примерно 5 мл (2 - 3 дозы) спиртосодержащего средства в ладонь левой руки, используя локоть правой руки для управления диспенсером (рис. 11). Обработать руки до запястья в соответствии с рисунками 12 - 16 в течение 20 - 30 секунд:</w:t>
      </w:r>
    </w:p>
    <w:p w:rsidR="00405821" w:rsidRDefault="00405821" w:rsidP="00405821">
      <w:pPr>
        <w:spacing w:after="280" w:afterAutospacing="1"/>
      </w:pPr>
      <w:bookmarkStart w:id="280" w:name="bssPhr127"/>
      <w:bookmarkStart w:id="281" w:name="dfaseod5ny"/>
      <w:bookmarkEnd w:id="280"/>
      <w:bookmarkEnd w:id="281"/>
      <w:r>
        <w:t>- нанести средство на всю поверхность кистей рук до запястья и круговыми движениями растереть средство (рис. 12);</w:t>
      </w:r>
    </w:p>
    <w:p w:rsidR="00405821" w:rsidRDefault="00405821" w:rsidP="00405821">
      <w:pPr>
        <w:spacing w:after="280" w:afterAutospacing="1"/>
      </w:pPr>
      <w:bookmarkStart w:id="282" w:name="bssPhr128"/>
      <w:bookmarkStart w:id="283" w:name="dfask6olht"/>
      <w:bookmarkEnd w:id="282"/>
      <w:bookmarkEnd w:id="283"/>
      <w:r>
        <w:t>- обработать тыльную сторону левой руки, включая запястье, двигая правую ладонь вперед-назад; поменять руки и выполнить процедуру для другой руки (рис. 13);</w:t>
      </w:r>
    </w:p>
    <w:p w:rsidR="00405821" w:rsidRDefault="00405821" w:rsidP="00405821">
      <w:pPr>
        <w:spacing w:after="280" w:afterAutospacing="1"/>
      </w:pPr>
      <w:bookmarkStart w:id="284" w:name="bssPhr129"/>
      <w:bookmarkStart w:id="285" w:name="dfaslld7fn"/>
      <w:bookmarkEnd w:id="284"/>
      <w:bookmarkEnd w:id="285"/>
      <w:r>
        <w:t>- переплести пальцы и растереть ладонью ладонь (рис. 14);</w:t>
      </w:r>
    </w:p>
    <w:p w:rsidR="00405821" w:rsidRDefault="00405821" w:rsidP="00405821">
      <w:pPr>
        <w:spacing w:after="280" w:afterAutospacing="1"/>
      </w:pPr>
      <w:bookmarkStart w:id="286" w:name="bssPhr130"/>
      <w:bookmarkStart w:id="287" w:name="dfas0e5ub5"/>
      <w:bookmarkEnd w:id="286"/>
      <w:bookmarkEnd w:id="287"/>
      <w:r>
        <w:t>- соединить пальцы в "замок", тыльной стороной согнутых пальцев левой руки растирать ладонь правой руки движениями вперед и назад; поменять руки и выполнить процедуру для другой руки (рис. 15);</w:t>
      </w:r>
    </w:p>
    <w:p w:rsidR="00405821" w:rsidRDefault="00405821" w:rsidP="00405821">
      <w:pPr>
        <w:spacing w:after="280" w:afterAutospacing="1"/>
      </w:pPr>
      <w:bookmarkStart w:id="288" w:name="bssPhr131"/>
      <w:bookmarkStart w:id="289" w:name="dfas6ywbtr"/>
      <w:bookmarkEnd w:id="288"/>
      <w:bookmarkEnd w:id="289"/>
      <w:r>
        <w:t>- охватить большой палец левой руки правой ладонью и потереть его круговыми движениями; поменять руки и выполнить процедуру для другой руки (рис. 16);</w:t>
      </w:r>
    </w:p>
    <w:p w:rsidR="00405821" w:rsidRDefault="00405821" w:rsidP="00405821">
      <w:pPr>
        <w:spacing w:after="280" w:afterAutospacing="1"/>
      </w:pPr>
      <w:bookmarkStart w:id="290" w:name="bssPhr132"/>
      <w:bookmarkStart w:id="291" w:name="dfaszd7png"/>
      <w:bookmarkEnd w:id="290"/>
      <w:bookmarkEnd w:id="291"/>
      <w:r>
        <w:t>8) когда антисептик высохнет, надеть стерильные перчатки (рис. 17).</w:t>
      </w:r>
    </w:p>
    <w:p w:rsidR="00405821" w:rsidRDefault="00405821" w:rsidP="00405821">
      <w:pPr>
        <w:spacing w:after="280" w:afterAutospacing="1"/>
      </w:pPr>
      <w:bookmarkStart w:id="292" w:name="bssPhr133"/>
      <w:bookmarkStart w:id="293" w:name="dfas03achz"/>
      <w:bookmarkEnd w:id="292"/>
      <w:bookmarkEnd w:id="293"/>
      <w:r>
        <w:t>Примечание: приведена схема обработки рук для праворуких людей (правшей).</w:t>
      </w:r>
    </w:p>
    <w:p w:rsidR="00405821" w:rsidRDefault="00405821" w:rsidP="00405821">
      <w:pPr>
        <w:spacing w:after="280" w:afterAutospacing="1"/>
        <w:jc w:val="right"/>
      </w:pPr>
      <w:bookmarkStart w:id="294" w:name="dfasddvzsp"/>
      <w:bookmarkStart w:id="295" w:name="dfas38ndlq"/>
      <w:bookmarkStart w:id="296" w:name="bssPhr134"/>
      <w:bookmarkStart w:id="297" w:name="dfasaqz8u7"/>
      <w:bookmarkEnd w:id="294"/>
      <w:bookmarkEnd w:id="295"/>
      <w:bookmarkEnd w:id="296"/>
      <w:bookmarkEnd w:id="297"/>
      <w:r>
        <w:t>Приложение 4</w:t>
      </w:r>
      <w:r>
        <w:br/>
        <w:t>к МУ 3.от 5 января 3674 года -20</w:t>
      </w:r>
    </w:p>
    <w:p w:rsidR="00405821" w:rsidRDefault="00405821" w:rsidP="00405821">
      <w:bookmarkStart w:id="298" w:name="tit35"/>
      <w:bookmarkStart w:id="299" w:name="bssPhr135"/>
      <w:bookmarkStart w:id="300" w:name="tit19"/>
      <w:bookmarkStart w:id="301" w:name="dfas4oh0hu"/>
      <w:bookmarkEnd w:id="298"/>
      <w:bookmarkEnd w:id="299"/>
      <w:bookmarkEnd w:id="300"/>
      <w:bookmarkEnd w:id="301"/>
      <w:r>
        <w:t>Алгоритм</w:t>
      </w:r>
      <w:r>
        <w:br/>
        <w:t xml:space="preserve">гигиенической обработки рук кожным антисептиком </w:t>
      </w:r>
      <w:r>
        <w:rPr>
          <w:vertAlign w:val="superscript"/>
        </w:rPr>
        <w:t>5</w:t>
      </w:r>
    </w:p>
    <w:p w:rsidR="00405821" w:rsidRDefault="00405821" w:rsidP="00405821">
      <w:pPr>
        <w:spacing w:after="280" w:afterAutospacing="1"/>
      </w:pPr>
      <w:bookmarkStart w:id="302" w:name="bssPhr136"/>
      <w:bookmarkStart w:id="303" w:name="dfas7l050h"/>
      <w:bookmarkEnd w:id="302"/>
      <w:bookmarkEnd w:id="303"/>
      <w:r>
        <w:t>__________________________</w:t>
      </w:r>
      <w:r>
        <w:br/>
      </w:r>
      <w:r>
        <w:rPr>
          <w:vertAlign w:val="superscript"/>
        </w:rPr>
        <w:t>5</w:t>
      </w:r>
      <w:r>
        <w:t xml:space="preserve"> Необходимое количество антисептика и продолжительность обработки определяется инструкцией по применению средства.</w:t>
      </w:r>
    </w:p>
    <w:p w:rsidR="00405821" w:rsidRDefault="00405821" w:rsidP="00405821">
      <w:pPr>
        <w:spacing w:after="280" w:afterAutospacing="1"/>
        <w:jc w:val="center"/>
      </w:pPr>
      <w:bookmarkStart w:id="304" w:name="bssPhr137"/>
      <w:bookmarkStart w:id="305" w:name="dfasx50ut6"/>
      <w:bookmarkEnd w:id="304"/>
      <w:bookmarkEnd w:id="305"/>
      <w:r>
        <w:rPr>
          <w:noProof/>
        </w:rPr>
        <w:drawing>
          <wp:inline distT="0" distB="0" distL="0" distR="0">
            <wp:extent cx="4114800" cy="2924175"/>
            <wp:effectExtent l="0" t="0" r="0" b="9525"/>
            <wp:docPr id="2" name="Рисунок 2" descr="Рисунок 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унок 64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821" w:rsidRDefault="00405821" w:rsidP="00405821">
      <w:pPr>
        <w:spacing w:after="280" w:afterAutospacing="1"/>
      </w:pPr>
      <w:bookmarkStart w:id="306" w:name="bssPhr138"/>
      <w:bookmarkStart w:id="307" w:name="dfasbn8x9f"/>
      <w:bookmarkEnd w:id="306"/>
      <w:bookmarkEnd w:id="307"/>
      <w:r>
        <w:t>1. Алгоритм обработки рук кожным антисептиком:</w:t>
      </w:r>
    </w:p>
    <w:p w:rsidR="00405821" w:rsidRDefault="00405821" w:rsidP="00405821">
      <w:pPr>
        <w:spacing w:after="280" w:afterAutospacing="1"/>
      </w:pPr>
      <w:bookmarkStart w:id="308" w:name="bssPhr139"/>
      <w:bookmarkStart w:id="309" w:name="dfasx27aay"/>
      <w:bookmarkEnd w:id="308"/>
      <w:bookmarkEnd w:id="309"/>
      <w:r>
        <w:t>1) нанести антисептик на ладонь (рис. 1a, 1b);</w:t>
      </w:r>
    </w:p>
    <w:p w:rsidR="00405821" w:rsidRDefault="00405821" w:rsidP="00405821">
      <w:pPr>
        <w:spacing w:after="280" w:afterAutospacing="1"/>
      </w:pPr>
      <w:bookmarkStart w:id="310" w:name="bssPhr140"/>
      <w:bookmarkStart w:id="311" w:name="dfasw5q024"/>
      <w:bookmarkEnd w:id="310"/>
      <w:bookmarkEnd w:id="311"/>
      <w:r>
        <w:t>2) потереть одну ладонь о другую (рис. 2);</w:t>
      </w:r>
    </w:p>
    <w:p w:rsidR="00405821" w:rsidRDefault="00405821" w:rsidP="00405821">
      <w:pPr>
        <w:spacing w:after="280" w:afterAutospacing="1"/>
      </w:pPr>
      <w:bookmarkStart w:id="312" w:name="bssPhr141"/>
      <w:bookmarkStart w:id="313" w:name="dfasfck8gg"/>
      <w:bookmarkEnd w:id="312"/>
      <w:bookmarkEnd w:id="313"/>
      <w:r>
        <w:t>3) правой ладонью растереть антисептик по тыльной поверхности левой кисти, переплетая пальцы, и наоборот (рис. 3);</w:t>
      </w:r>
    </w:p>
    <w:p w:rsidR="00405821" w:rsidRDefault="00405821" w:rsidP="00405821">
      <w:pPr>
        <w:spacing w:after="280" w:afterAutospacing="1"/>
      </w:pPr>
      <w:bookmarkStart w:id="314" w:name="bssPhr142"/>
      <w:bookmarkStart w:id="315" w:name="dfasvcc4gy"/>
      <w:bookmarkEnd w:id="314"/>
      <w:bookmarkEnd w:id="315"/>
      <w:r>
        <w:t>4) переплести пальцы, растирая ладонь о ладонь (рис. 4);</w:t>
      </w:r>
    </w:p>
    <w:p w:rsidR="00405821" w:rsidRDefault="00405821" w:rsidP="00405821">
      <w:pPr>
        <w:spacing w:after="280" w:afterAutospacing="1"/>
      </w:pPr>
      <w:bookmarkStart w:id="316" w:name="bssPhr143"/>
      <w:bookmarkStart w:id="317" w:name="dfasgsxfwc"/>
      <w:bookmarkEnd w:id="316"/>
      <w:bookmarkEnd w:id="317"/>
      <w:r>
        <w:t>5) соединить пальцы в "замок", тыльной стороной согнутых пальцев растирать ладонь другой руки (рис. 5);</w:t>
      </w:r>
    </w:p>
    <w:p w:rsidR="00405821" w:rsidRDefault="00405821" w:rsidP="00405821">
      <w:pPr>
        <w:spacing w:after="280" w:afterAutospacing="1"/>
      </w:pPr>
      <w:bookmarkStart w:id="318" w:name="bssPhr144"/>
      <w:bookmarkStart w:id="319" w:name="dfasorn6ke"/>
      <w:bookmarkEnd w:id="318"/>
      <w:bookmarkEnd w:id="319"/>
      <w:r>
        <w:t>6) охватить большой палец левой руки правой ладонью и потереть его круговыми движениями, поменять руки и выполнить процедуру для другой руки (рис. 6);</w:t>
      </w:r>
    </w:p>
    <w:p w:rsidR="00405821" w:rsidRDefault="00405821" w:rsidP="00405821">
      <w:pPr>
        <w:spacing w:after="280" w:afterAutospacing="1"/>
      </w:pPr>
      <w:bookmarkStart w:id="320" w:name="bssPhr145"/>
      <w:bookmarkStart w:id="321" w:name="dfasc7ehic"/>
      <w:bookmarkEnd w:id="320"/>
      <w:bookmarkEnd w:id="321"/>
      <w:r>
        <w:t>7) круговыми движениями в направлении вперед и назад сомкнутыми пальцами правой руки потереть левую ладонь, поменять руки и выполнить процедуру для другой руки (рис. 7);</w:t>
      </w:r>
    </w:p>
    <w:p w:rsidR="00405821" w:rsidRDefault="00405821" w:rsidP="00405821">
      <w:pPr>
        <w:spacing w:after="280" w:afterAutospacing="1"/>
      </w:pPr>
      <w:bookmarkStart w:id="322" w:name="bssPhr146"/>
      <w:bookmarkStart w:id="323" w:name="dfasvgp3ut"/>
      <w:bookmarkEnd w:id="322"/>
      <w:bookmarkEnd w:id="323"/>
      <w:r>
        <w:t>8) когда антисептик высохнет, надеть перчатки. Руки готовы к работе (рис. 8).</w:t>
      </w:r>
    </w:p>
    <w:p w:rsidR="00405821" w:rsidRDefault="00405821" w:rsidP="00405821">
      <w:pPr>
        <w:spacing w:after="280" w:afterAutospacing="1"/>
      </w:pPr>
      <w:bookmarkStart w:id="324" w:name="bssPhr147"/>
      <w:bookmarkStart w:id="325" w:name="dfasd5lnne"/>
      <w:bookmarkEnd w:id="324"/>
      <w:bookmarkEnd w:id="325"/>
      <w:r>
        <w:t>Примечание: приведена схема обработки рук для праворуких людей (правшей).</w:t>
      </w:r>
    </w:p>
    <w:p w:rsidR="00405821" w:rsidRDefault="00405821" w:rsidP="00405821">
      <w:pPr>
        <w:spacing w:after="280" w:afterAutospacing="1"/>
        <w:jc w:val="right"/>
      </w:pPr>
      <w:bookmarkStart w:id="326" w:name="dfas86g4b1"/>
      <w:bookmarkStart w:id="327" w:name="dfasqyg6ig"/>
      <w:bookmarkStart w:id="328" w:name="bssPhr148"/>
      <w:bookmarkStart w:id="329" w:name="dfasps3axd"/>
      <w:bookmarkEnd w:id="326"/>
      <w:bookmarkEnd w:id="327"/>
      <w:bookmarkEnd w:id="328"/>
      <w:bookmarkEnd w:id="329"/>
      <w:r>
        <w:t>Приложение 5</w:t>
      </w:r>
      <w:r>
        <w:br/>
        <w:t>к МУ 3.от 5 января 3674 года -20</w:t>
      </w:r>
    </w:p>
    <w:p w:rsidR="00405821" w:rsidRDefault="00405821" w:rsidP="00405821">
      <w:bookmarkStart w:id="330" w:name="tit36"/>
      <w:bookmarkStart w:id="331" w:name="bssPhr149"/>
      <w:bookmarkStart w:id="332" w:name="tit20"/>
      <w:bookmarkStart w:id="333" w:name="dfasxx25vk"/>
      <w:bookmarkEnd w:id="330"/>
      <w:bookmarkEnd w:id="331"/>
      <w:bookmarkEnd w:id="332"/>
      <w:bookmarkEnd w:id="333"/>
      <w:r>
        <w:t>Алгоритм мытья рук мылом и водой</w:t>
      </w:r>
    </w:p>
    <w:p w:rsidR="00405821" w:rsidRDefault="00405821" w:rsidP="00405821">
      <w:pPr>
        <w:spacing w:after="280" w:afterAutospacing="1"/>
        <w:jc w:val="center"/>
      </w:pPr>
      <w:bookmarkStart w:id="334" w:name="bssPhr150"/>
      <w:bookmarkStart w:id="335" w:name="dfasqrrism"/>
      <w:bookmarkEnd w:id="334"/>
      <w:bookmarkEnd w:id="335"/>
      <w:r>
        <w:rPr>
          <w:noProof/>
        </w:rPr>
        <w:drawing>
          <wp:inline distT="0" distB="0" distL="0" distR="0">
            <wp:extent cx="4114800" cy="2628900"/>
            <wp:effectExtent l="0" t="0" r="0" b="0"/>
            <wp:docPr id="1" name="Рисунок 1" descr="Рисунок 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исунок 64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821" w:rsidRDefault="00405821" w:rsidP="00405821">
      <w:pPr>
        <w:spacing w:after="280" w:afterAutospacing="1"/>
      </w:pPr>
      <w:bookmarkStart w:id="336" w:name="bssPhr151"/>
      <w:bookmarkStart w:id="337" w:name="dfas0tia8l"/>
      <w:bookmarkEnd w:id="336"/>
      <w:bookmarkEnd w:id="337"/>
      <w:r>
        <w:t>1. Алгоритм мытья рук мылом и водой:</w:t>
      </w:r>
    </w:p>
    <w:p w:rsidR="00405821" w:rsidRDefault="00405821" w:rsidP="00405821">
      <w:pPr>
        <w:spacing w:after="280" w:afterAutospacing="1"/>
      </w:pPr>
      <w:bookmarkStart w:id="338" w:name="bssPhr152"/>
      <w:bookmarkStart w:id="339" w:name="dfastuiwap"/>
      <w:bookmarkEnd w:id="338"/>
      <w:bookmarkEnd w:id="339"/>
      <w:r>
        <w:t>1) увлажнить руки водой (рис. 1);</w:t>
      </w:r>
    </w:p>
    <w:p w:rsidR="00405821" w:rsidRDefault="00405821" w:rsidP="00405821">
      <w:pPr>
        <w:spacing w:after="280" w:afterAutospacing="1"/>
      </w:pPr>
      <w:bookmarkStart w:id="340" w:name="bssPhr153"/>
      <w:bookmarkStart w:id="341" w:name="dfas3eftsa"/>
      <w:bookmarkEnd w:id="340"/>
      <w:bookmarkEnd w:id="341"/>
      <w:r>
        <w:t>2) нанести на ладони необходимое количество мыла (рис. 2);</w:t>
      </w:r>
    </w:p>
    <w:p w:rsidR="00405821" w:rsidRDefault="00405821" w:rsidP="00405821">
      <w:pPr>
        <w:spacing w:after="280" w:afterAutospacing="1"/>
      </w:pPr>
      <w:bookmarkStart w:id="342" w:name="bssPhr154"/>
      <w:bookmarkStart w:id="343" w:name="dfas2iwq36"/>
      <w:bookmarkEnd w:id="342"/>
      <w:bookmarkEnd w:id="343"/>
      <w:r>
        <w:t>3) потереть одну ладонь о другую (рис. 3);</w:t>
      </w:r>
    </w:p>
    <w:p w:rsidR="00405821" w:rsidRDefault="00405821" w:rsidP="00405821">
      <w:pPr>
        <w:spacing w:after="280" w:afterAutospacing="1"/>
      </w:pPr>
      <w:bookmarkStart w:id="344" w:name="bssPhr155"/>
      <w:bookmarkStart w:id="345" w:name="dfasgksczv"/>
      <w:bookmarkEnd w:id="344"/>
      <w:bookmarkEnd w:id="345"/>
      <w:r>
        <w:t>4) правой ладонью растереть мыло по тыльной поверхности левой кисти и наоборот (рис. 4);</w:t>
      </w:r>
    </w:p>
    <w:p w:rsidR="00405821" w:rsidRDefault="00405821" w:rsidP="00405821">
      <w:pPr>
        <w:spacing w:after="280" w:afterAutospacing="1"/>
      </w:pPr>
      <w:bookmarkStart w:id="346" w:name="bssPhr156"/>
      <w:bookmarkStart w:id="347" w:name="dfas3d5hzr"/>
      <w:bookmarkEnd w:id="346"/>
      <w:bookmarkEnd w:id="347"/>
      <w:r>
        <w:t>5) переплести пальцы, растирая ладонь о ладонь (рис. 5);</w:t>
      </w:r>
    </w:p>
    <w:p w:rsidR="00405821" w:rsidRDefault="00405821" w:rsidP="00405821">
      <w:pPr>
        <w:spacing w:after="280" w:afterAutospacing="1"/>
      </w:pPr>
      <w:bookmarkStart w:id="348" w:name="bssPhr157"/>
      <w:bookmarkStart w:id="349" w:name="dfascmk1rh"/>
      <w:bookmarkEnd w:id="348"/>
      <w:bookmarkEnd w:id="349"/>
      <w:r>
        <w:t>6) соединить пальцы в "замок", тыльной стороной пальцев растирать ладонь другой руки (рис. 6);</w:t>
      </w:r>
    </w:p>
    <w:p w:rsidR="00405821" w:rsidRDefault="00405821" w:rsidP="00405821">
      <w:pPr>
        <w:spacing w:after="280" w:afterAutospacing="1"/>
      </w:pPr>
      <w:bookmarkStart w:id="350" w:name="bssPhr158"/>
      <w:bookmarkStart w:id="351" w:name="dfasvmzmzb"/>
      <w:bookmarkEnd w:id="350"/>
      <w:bookmarkEnd w:id="351"/>
      <w:r>
        <w:t>7) охватить большой палец левой руки правой ладонью и потереть его круговыми движениями, поменять руки (рис. 7);</w:t>
      </w:r>
    </w:p>
    <w:p w:rsidR="00405821" w:rsidRDefault="00405821" w:rsidP="00405821">
      <w:pPr>
        <w:spacing w:after="280" w:afterAutospacing="1"/>
      </w:pPr>
      <w:bookmarkStart w:id="352" w:name="bssPhr159"/>
      <w:bookmarkStart w:id="353" w:name="dfas5l2dah"/>
      <w:bookmarkEnd w:id="352"/>
      <w:bookmarkEnd w:id="353"/>
      <w:r>
        <w:t>8) круговыми движениями в направлении вперед и назад сомкнутыми пальцами правой руки потереть левую ладонь, поменять руки (рис. 8);</w:t>
      </w:r>
    </w:p>
    <w:p w:rsidR="00405821" w:rsidRDefault="00405821" w:rsidP="00405821">
      <w:pPr>
        <w:spacing w:after="280" w:afterAutospacing="1"/>
      </w:pPr>
      <w:bookmarkStart w:id="354" w:name="bssPhr160"/>
      <w:bookmarkStart w:id="355" w:name="dfaswrlkpz"/>
      <w:bookmarkEnd w:id="354"/>
      <w:bookmarkEnd w:id="355"/>
      <w:r>
        <w:t>9) тщательно смыть мыло под проточной водопроводной водой (рис. 9);</w:t>
      </w:r>
    </w:p>
    <w:p w:rsidR="00405821" w:rsidRDefault="00405821" w:rsidP="00405821">
      <w:pPr>
        <w:spacing w:after="280" w:afterAutospacing="1"/>
      </w:pPr>
      <w:bookmarkStart w:id="356" w:name="bssPhr161"/>
      <w:bookmarkStart w:id="357" w:name="dfasgq72cr"/>
      <w:bookmarkEnd w:id="356"/>
      <w:bookmarkEnd w:id="357"/>
      <w:r>
        <w:t>10) тщательно промокнуть одноразовым полотенцем (салфеткой) (рис. 10);</w:t>
      </w:r>
    </w:p>
    <w:p w:rsidR="00405821" w:rsidRDefault="00405821" w:rsidP="00405821">
      <w:pPr>
        <w:spacing w:after="280" w:afterAutospacing="1"/>
      </w:pPr>
      <w:bookmarkStart w:id="358" w:name="bssPhr162"/>
      <w:bookmarkStart w:id="359" w:name="dfasqauwwx"/>
      <w:bookmarkEnd w:id="358"/>
      <w:bookmarkEnd w:id="359"/>
      <w:r>
        <w:t>11) использовать полотенце для закрытия крана (рис. 11);</w:t>
      </w:r>
    </w:p>
    <w:p w:rsidR="00405821" w:rsidRDefault="00405821" w:rsidP="00405821">
      <w:pPr>
        <w:spacing w:after="280" w:afterAutospacing="1"/>
      </w:pPr>
      <w:bookmarkStart w:id="360" w:name="bssPhr163"/>
      <w:bookmarkStart w:id="361" w:name="dfasac8i87"/>
      <w:bookmarkEnd w:id="360"/>
      <w:bookmarkEnd w:id="361"/>
      <w:r>
        <w:t>12) руки готовы к работе (рис. 12).</w:t>
      </w:r>
    </w:p>
    <w:p w:rsidR="00405821" w:rsidRDefault="00405821" w:rsidP="00405821">
      <w:pPr>
        <w:spacing w:after="280" w:afterAutospacing="1"/>
      </w:pPr>
      <w:bookmarkStart w:id="362" w:name="bssPhr164"/>
      <w:bookmarkStart w:id="363" w:name="dfasy87com"/>
      <w:bookmarkEnd w:id="362"/>
      <w:bookmarkEnd w:id="363"/>
      <w:r>
        <w:t>Примечание: приведена схема обработки рук для праворуких людей (правшей).</w:t>
      </w:r>
    </w:p>
    <w:p w:rsidR="00405821" w:rsidRDefault="00405821" w:rsidP="00405821">
      <w:pPr>
        <w:spacing w:after="280" w:afterAutospacing="1"/>
        <w:jc w:val="right"/>
      </w:pPr>
      <w:bookmarkStart w:id="364" w:name="dfas7trcfr"/>
      <w:bookmarkStart w:id="365" w:name="dfas0gdsge"/>
      <w:bookmarkStart w:id="366" w:name="bssPhr165"/>
      <w:bookmarkStart w:id="367" w:name="dfas9vgnu2"/>
      <w:bookmarkEnd w:id="364"/>
      <w:bookmarkEnd w:id="365"/>
      <w:bookmarkEnd w:id="366"/>
      <w:bookmarkEnd w:id="367"/>
      <w:r>
        <w:t>Приложение 6</w:t>
      </w:r>
      <w:r>
        <w:br/>
        <w:t>к МУ 3.от 5 января 3674 года -20</w:t>
      </w:r>
    </w:p>
    <w:p w:rsidR="00405821" w:rsidRDefault="00405821" w:rsidP="00405821">
      <w:bookmarkStart w:id="368" w:name="tit37"/>
      <w:bookmarkStart w:id="369" w:name="bssPhr166"/>
      <w:bookmarkStart w:id="370" w:name="tit21"/>
      <w:bookmarkStart w:id="371" w:name="dfasd7y15t"/>
      <w:bookmarkEnd w:id="368"/>
      <w:bookmarkEnd w:id="369"/>
      <w:bookmarkEnd w:id="370"/>
      <w:bookmarkEnd w:id="371"/>
      <w:r>
        <w:t>Использование дозаторов</w:t>
      </w:r>
    </w:p>
    <w:p w:rsidR="00405821" w:rsidRDefault="00405821" w:rsidP="00405821">
      <w:pPr>
        <w:spacing w:after="280" w:afterAutospacing="1"/>
      </w:pPr>
      <w:bookmarkStart w:id="372" w:name="bssPhr167"/>
      <w:bookmarkStart w:id="373" w:name="dfasxibs82"/>
      <w:bookmarkEnd w:id="372"/>
      <w:bookmarkEnd w:id="373"/>
      <w:r>
        <w:t>1. Дозаторы представляют собой устройства для дозированного нанесения кожного антисептика или жидкого/пенного мыла на руки. Для безопасного хранения и удобного дозированного извлечения расходных материалов (полотенец, перчаток, салфеток и др.) также используют специальные дозаторы (диспенсеры).</w:t>
      </w:r>
    </w:p>
    <w:p w:rsidR="00405821" w:rsidRDefault="00405821" w:rsidP="00405821">
      <w:pPr>
        <w:spacing w:after="280" w:afterAutospacing="1"/>
      </w:pPr>
      <w:bookmarkStart w:id="374" w:name="bssPhr168"/>
      <w:bookmarkStart w:id="375" w:name="dfaskgdd3u"/>
      <w:bookmarkEnd w:id="374"/>
      <w:bookmarkEnd w:id="375"/>
      <w:r>
        <w:t>Применение механических или сенсорных дозаторов снижает риск перекрестной контаминации рук медицинских работников, пациентов, исключая или сводя к минимуму, контакт обрабатываемой кожи рук с устройством для дозирования, позволяет регулировать количество средства.</w:t>
      </w:r>
    </w:p>
    <w:p w:rsidR="00405821" w:rsidRDefault="00405821" w:rsidP="00405821">
      <w:pPr>
        <w:spacing w:after="280" w:afterAutospacing="1"/>
      </w:pPr>
      <w:bookmarkStart w:id="376" w:name="bssPhr169"/>
      <w:bookmarkStart w:id="377" w:name="dfas9w0tri"/>
      <w:bookmarkEnd w:id="376"/>
      <w:bookmarkEnd w:id="377"/>
      <w:r>
        <w:t>2. При использовании дозатора с заливным флаконом новую порцию антисептика (или мыла) наливают в дозатор после его опорожнения с последующими дезинфекцией, промыванием водой и высушиванием (всех частей дозатора). Дозаторы одноразового применения, повторному использованию не подлежат (доливать новую порцию антисептика или мыла в используемый дозатор с остатками средства не допускается!).</w:t>
      </w:r>
    </w:p>
    <w:p w:rsidR="00405821" w:rsidRDefault="00405821" w:rsidP="00405821">
      <w:pPr>
        <w:spacing w:after="280" w:afterAutospacing="1"/>
      </w:pPr>
      <w:bookmarkStart w:id="378" w:name="bssPhr170"/>
      <w:bookmarkStart w:id="379" w:name="dfas82x2m0"/>
      <w:bookmarkEnd w:id="378"/>
      <w:bookmarkEnd w:id="379"/>
      <w:r>
        <w:t>3. Разнообразные модели сенсорных дозаторов могут работать от сети, батареек, или от обоих источников питания. Выпускаются также автоматические системы/станции, позволяющие дозированно наносить на руки антисептики, жидкое мыло и воду. Полная автоматизация работы устройства, возможность настройки режимов дозирования снижают общий расход кожных антисептиков. Существуют модели дозаторов кожных антисептиков, подключаемые к автоматическим дверям. При этом двери откроются только в случае использования дозатора, что позволяет применять их при входе (выходе) в помещения высокого эпидемиологического риска - отделения интенсивной терапии, ожоговые, родильные, инфекционные и т.п.</w:t>
      </w:r>
    </w:p>
    <w:p w:rsidR="00405821" w:rsidRDefault="00405821" w:rsidP="00405821">
      <w:pPr>
        <w:spacing w:after="280" w:afterAutospacing="1"/>
      </w:pPr>
      <w:bookmarkStart w:id="380" w:name="bssPhr171"/>
      <w:bookmarkStart w:id="381" w:name="dfas8ia65l"/>
      <w:bookmarkEnd w:id="380"/>
      <w:bookmarkEnd w:id="381"/>
      <w:r>
        <w:t>4. Некоторые модели дозаторов имеют цветовое кодирование. Рекомендуется использовать разные цвета дозаторов в разных зонах медицинской организации в зависимости от требований к санитарно-противоэпидемическому режиму конкретной зоны.</w:t>
      </w:r>
    </w:p>
    <w:p w:rsidR="00405821" w:rsidRDefault="00405821" w:rsidP="00405821">
      <w:pPr>
        <w:spacing w:after="280" w:afterAutospacing="1"/>
      </w:pPr>
      <w:bookmarkStart w:id="382" w:name="bssPhr172"/>
      <w:bookmarkStart w:id="383" w:name="dfasq1gsxo"/>
      <w:bookmarkEnd w:id="382"/>
      <w:bookmarkEnd w:id="383"/>
      <w:r>
        <w:t>5. Дозаторы с кожными антисептиками должны быть максимально доступны. Их размещают при входе в отделения, палаты, кабинеты, туалеты, другие помещения высокого эпидемиологического риска; в отделениях с высокой интенсивностью ухода за пациентами - у постели больного. Диспенсеры для мыла и салфеток должны находиться в непосредственной близости от раковин, на расстоянии не более 40 см от смесителя (справа, слева или сверху).</w:t>
      </w:r>
    </w:p>
    <w:p w:rsidR="00405821" w:rsidRDefault="00405821" w:rsidP="00405821">
      <w:bookmarkStart w:id="384" w:name="dfas53vy3x"/>
      <w:bookmarkStart w:id="385" w:name="dfas2o1gg4"/>
      <w:bookmarkStart w:id="386" w:name="tit38"/>
      <w:bookmarkStart w:id="387" w:name="bssPhr173"/>
      <w:bookmarkStart w:id="388" w:name="tit22"/>
      <w:bookmarkStart w:id="389" w:name="dfasgptwdy"/>
      <w:bookmarkEnd w:id="384"/>
      <w:bookmarkEnd w:id="385"/>
      <w:bookmarkEnd w:id="386"/>
      <w:bookmarkEnd w:id="387"/>
      <w:bookmarkEnd w:id="388"/>
      <w:bookmarkEnd w:id="389"/>
      <w:r>
        <w:t>Библиографические ссылки</w:t>
      </w:r>
    </w:p>
    <w:p w:rsidR="00405821" w:rsidRDefault="00405821" w:rsidP="00405821">
      <w:pPr>
        <w:spacing w:after="280" w:afterAutospacing="1"/>
      </w:pPr>
      <w:bookmarkStart w:id="390" w:name="bssPhr174"/>
      <w:bookmarkStart w:id="391" w:name="dfasteyb3e"/>
      <w:bookmarkEnd w:id="390"/>
      <w:bookmarkEnd w:id="391"/>
      <w:r>
        <w:t xml:space="preserve">1. </w:t>
      </w:r>
      <w:hyperlink r:id="rId9" w:history="1">
        <w:r>
          <w:rPr>
            <w:color w:val="0000FF"/>
            <w:u w:val="single"/>
          </w:rPr>
          <w:t>Федеральный закон от 30.03.1999 № 52-ФЗ</w:t>
        </w:r>
      </w:hyperlink>
      <w:r>
        <w:t xml:space="preserve"> "О санитарно-эпидемиологическом благополучии населения".</w:t>
      </w:r>
    </w:p>
    <w:p w:rsidR="00405821" w:rsidRDefault="00405821" w:rsidP="00405821">
      <w:pPr>
        <w:spacing w:after="280" w:afterAutospacing="1"/>
      </w:pPr>
      <w:bookmarkStart w:id="392" w:name="bssPhr175"/>
      <w:bookmarkStart w:id="393" w:name="dfasgbd83o"/>
      <w:bookmarkEnd w:id="392"/>
      <w:bookmarkEnd w:id="393"/>
      <w:r>
        <w:t xml:space="preserve">2. Единый перечень продукции (товаров), подлежащей государственному санитарно-эпидемиологическому надзору (контролю) на таможенной границе и таможенной территории Евразийского экономического союза, утвержденный </w:t>
      </w:r>
      <w:hyperlink r:id="rId10" w:history="1">
        <w:r>
          <w:rPr>
            <w:color w:val="0000FF"/>
            <w:u w:val="single"/>
          </w:rPr>
          <w:t>решением Комиссии Таможенного союза от 28.05.2010 № 299</w:t>
        </w:r>
      </w:hyperlink>
      <w:r>
        <w:t>.</w:t>
      </w:r>
    </w:p>
    <w:p w:rsidR="00405821" w:rsidRDefault="00405821" w:rsidP="00405821">
      <w:pPr>
        <w:spacing w:after="280" w:afterAutospacing="1"/>
      </w:pPr>
      <w:bookmarkStart w:id="394" w:name="bssPhr176"/>
      <w:bookmarkStart w:id="395" w:name="dfasmo6cew"/>
      <w:bookmarkEnd w:id="394"/>
      <w:bookmarkEnd w:id="395"/>
      <w:r>
        <w:t xml:space="preserve">3. </w:t>
      </w:r>
      <w:hyperlink r:id="rId11" w:history="1">
        <w:r>
          <w:rPr>
            <w:color w:val="0000FF"/>
            <w:u w:val="single"/>
          </w:rPr>
          <w:t>Постановление Правительства Российской Федерации от 01.12.2009 № 982</w:t>
        </w:r>
      </w:hyperlink>
      <w:r>
        <w:t xml:space="preserve"> "Об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соответствии".</w:t>
      </w:r>
    </w:p>
    <w:p w:rsidR="00405821" w:rsidRDefault="00405821" w:rsidP="00405821">
      <w:pPr>
        <w:spacing w:after="280" w:afterAutospacing="1"/>
      </w:pPr>
      <w:bookmarkStart w:id="396" w:name="bssPhr177"/>
      <w:bookmarkStart w:id="397" w:name="dfasgqyy2y"/>
      <w:bookmarkEnd w:id="396"/>
      <w:bookmarkEnd w:id="397"/>
      <w:r>
        <w:t>4. СанПиН 2.1.3.2630-10 "Санитарно-эпидемиологические требования к организациям, осуществляющим медицинскую деятельность".</w:t>
      </w:r>
    </w:p>
    <w:p w:rsidR="00405821" w:rsidRDefault="00405821" w:rsidP="00405821">
      <w:pPr>
        <w:spacing w:after="280" w:afterAutospacing="1"/>
      </w:pPr>
      <w:bookmarkStart w:id="398" w:name="bssPhr178"/>
      <w:bookmarkStart w:id="399" w:name="dfasqg3a6n"/>
      <w:bookmarkEnd w:id="398"/>
      <w:bookmarkEnd w:id="399"/>
      <w:r>
        <w:t xml:space="preserve">5. </w:t>
      </w:r>
      <w:hyperlink r:id="rId12" w:history="1">
        <w:r>
          <w:rPr>
            <w:color w:val="0000FF"/>
            <w:u w:val="single"/>
          </w:rPr>
          <w:t>Приказ Минздрава России от 10.11.2002 № 344</w:t>
        </w:r>
      </w:hyperlink>
      <w:r>
        <w:t xml:space="preserve"> "О государственной регистрации дезинфицирующих, дезинсекционных и </w:t>
      </w:r>
      <w:proofErr w:type="spellStart"/>
      <w:r>
        <w:t>дератизационных</w:t>
      </w:r>
      <w:proofErr w:type="spellEnd"/>
      <w:r>
        <w:t xml:space="preserve"> средств для применения в быту, в лечебно-профилактических учреждениях и на других объектах для обеспечения безопасности и здоровья людей".</w:t>
      </w:r>
    </w:p>
    <w:p w:rsidR="00405821" w:rsidRDefault="00405821" w:rsidP="00405821">
      <w:pPr>
        <w:spacing w:after="280" w:afterAutospacing="1"/>
      </w:pPr>
      <w:bookmarkStart w:id="400" w:name="bssPhr179"/>
      <w:bookmarkStart w:id="401" w:name="dfascqeu18"/>
      <w:bookmarkEnd w:id="400"/>
      <w:bookmarkEnd w:id="401"/>
      <w:r>
        <w:t>6. МУ 3.5.1.3439-17 "Оценка чувствительности к дезинфицирующим средствам микроорганизмов, циркулирующих в медицинских организациях".</w:t>
      </w:r>
    </w:p>
    <w:p w:rsidR="00405821" w:rsidRDefault="00405821" w:rsidP="00405821">
      <w:pPr>
        <w:spacing w:after="280" w:afterAutospacing="1"/>
      </w:pPr>
      <w:bookmarkStart w:id="402" w:name="dfasgmt3ym"/>
      <w:bookmarkStart w:id="403" w:name="dfasmtmzud"/>
      <w:bookmarkEnd w:id="402"/>
      <w:bookmarkEnd w:id="403"/>
    </w:p>
    <w:p w:rsidR="00234E24" w:rsidRDefault="00405821">
      <w:bookmarkStart w:id="404" w:name="_GoBack"/>
      <w:bookmarkEnd w:id="404"/>
    </w:p>
    <w:sectPr w:rsidR="00234E2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023"/>
    <w:rsid w:val="00405821"/>
    <w:rsid w:val="0047431A"/>
    <w:rsid w:val="005F00FB"/>
    <w:rsid w:val="00854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6D0032-3E74-4776-B319-27C5A5304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8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/npd-doc?npmid=99&amp;npid=902189451&amp;anchor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/npd-doc?npmid=99&amp;npid=902249108&amp;anchor=" TargetMode="External"/><Relationship Id="rId5" Type="http://schemas.openxmlformats.org/officeDocument/2006/relationships/hyperlink" Target="/npd-doc?npmid=99&amp;npid=901833507&amp;anchor=" TargetMode="External"/><Relationship Id="rId10" Type="http://schemas.openxmlformats.org/officeDocument/2006/relationships/hyperlink" Target="/npd-doc?npmid=99&amp;npid=901729631&amp;anchor=" TargetMode="External"/><Relationship Id="rId4" Type="http://schemas.openxmlformats.org/officeDocument/2006/relationships/hyperlink" Target="/npd-doc?npmid=99&amp;npid=902249108&amp;anchor=" TargetMode="External"/><Relationship Id="rId9" Type="http://schemas.openxmlformats.org/officeDocument/2006/relationships/hyperlink" Target="/npd-doc?npmid=99&amp;npid=902189451&amp;anchor=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4398</Words>
  <Characters>25073</Characters>
  <Application>Microsoft Office Word</Application>
  <DocSecurity>0</DocSecurity>
  <Lines>208</Lines>
  <Paragraphs>58</Paragraphs>
  <ScaleCrop>false</ScaleCrop>
  <Company/>
  <LinksUpToDate>false</LinksUpToDate>
  <CharactersWithSpaces>29413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Ст.Фельдшер</dc:creator>
  <cp:keywords/>
  <dc:description/>
  <cp:lastModifiedBy>Ст.Фельдшер</cp:lastModifiedBy>
  <cp:revision>2</cp:revision>
  <dcterms:created xsi:type="dcterms:W3CDTF">2023-02-28T01:46:00Z</dcterms:created>
  <dcterms:modified xsi:type="dcterms:W3CDTF">2023-02-28T01:47:00Z</dcterms:modified>
</cp:coreProperties>
</file>